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38B9" w14:textId="63C7ABF1" w:rsidR="00932072" w:rsidRPr="00932072" w:rsidRDefault="00F75EE9" w:rsidP="00932072">
      <w:r>
        <w:rPr>
          <w:noProof/>
          <w:lang w:val="en-US" w:eastAsia="ru-RU"/>
        </w:rPr>
        <w:drawing>
          <wp:inline distT="0" distB="0" distL="0" distR="0" wp14:anchorId="7EC362E3" wp14:editId="28B591DB">
            <wp:extent cx="2443794" cy="1408015"/>
            <wp:effectExtent l="0" t="0" r="0" b="1905"/>
            <wp:docPr id="5" name="Рисунок 5" descr="C:\Users\Администратор\Desktop\захист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захист\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7" b="25497"/>
                    <a:stretch/>
                  </pic:blipFill>
                  <pic:spPr bwMode="auto">
                    <a:xfrm>
                      <a:off x="0" y="0"/>
                      <a:ext cx="2443824" cy="1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072" w:rsidRPr="00C72FC8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14:paraId="6C7DFCCD" w14:textId="2D9B2A95" w:rsidR="00932072" w:rsidRDefault="00932072" w:rsidP="00932072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порядок проведення конкурсу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місцевих ініціатив</w:t>
      </w:r>
      <w:r w:rsidR="00787D03">
        <w:rPr>
          <w:rFonts w:ascii="Times New Roman" w:hAnsi="Times New Roman"/>
          <w:b/>
          <w:bCs/>
          <w:sz w:val="26"/>
          <w:szCs w:val="26"/>
          <w:lang w:val="uk-UA"/>
        </w:rPr>
        <w:t xml:space="preserve"> Доброчин”-2016</w:t>
      </w:r>
    </w:p>
    <w:p w14:paraId="38583E62" w14:textId="66F33CCC" w:rsidR="00932072" w:rsidRPr="00C72FC8" w:rsidRDefault="00932072" w:rsidP="00932072">
      <w:pPr>
        <w:jc w:val="center"/>
        <w:rPr>
          <w:rFonts w:ascii="Times New Roman" w:eastAsia="MS Mincho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на отримання </w:t>
      </w:r>
      <w:r w:rsidRPr="00C72FC8">
        <w:rPr>
          <w:rFonts w:ascii="Times New Roman" w:hAnsi="Times New Roman"/>
          <w:b/>
          <w:bCs/>
          <w:sz w:val="26"/>
          <w:szCs w:val="26"/>
          <w:lang w:val="uk-UA"/>
        </w:rPr>
        <w:t>міні-г</w:t>
      </w:r>
      <w:r w:rsidR="00787D03">
        <w:rPr>
          <w:rFonts w:ascii="Times New Roman" w:hAnsi="Times New Roman"/>
          <w:b/>
          <w:bCs/>
          <w:sz w:val="26"/>
          <w:szCs w:val="26"/>
          <w:lang w:val="uk-UA"/>
        </w:rPr>
        <w:t xml:space="preserve">рантів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72FC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14:paraId="2C5DFD76" w14:textId="77777777" w:rsidR="00932072" w:rsidRPr="00C72FC8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2CD152C3" w14:textId="77777777" w:rsidR="00932072" w:rsidRPr="00C72FC8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1. ЗАГАЛЬНІ ПОЛОЖЕННЯ</w:t>
      </w:r>
    </w:p>
    <w:p w14:paraId="7560D3D6" w14:textId="34BD6002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YANDEX_4"/>
      <w:bookmarkEnd w:id="0"/>
      <w:r>
        <w:rPr>
          <w:rFonts w:ascii="Times New Roman" w:hAnsi="Times New Roman"/>
          <w:sz w:val="26"/>
          <w:szCs w:val="26"/>
          <w:lang w:val="uk-UA"/>
        </w:rPr>
        <w:t>1.1. Цим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Положенням регламентується порядок проведення конкурсу міні-грантів </w:t>
      </w:r>
      <w:r>
        <w:rPr>
          <w:rFonts w:ascii="Times New Roman" w:hAnsi="Times New Roman"/>
          <w:sz w:val="26"/>
          <w:szCs w:val="26"/>
          <w:lang w:val="uk-UA"/>
        </w:rPr>
        <w:t xml:space="preserve">на підтримку місцевих ініціатив </w:t>
      </w:r>
      <w:r w:rsidRPr="00C72FC8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>Доброчин»</w:t>
      </w:r>
      <w:r w:rsidR="00787D03">
        <w:rPr>
          <w:rFonts w:ascii="Times New Roman" w:hAnsi="Times New Roman"/>
          <w:sz w:val="26"/>
          <w:szCs w:val="26"/>
          <w:lang w:val="uk-UA"/>
        </w:rPr>
        <w:t>-2016</w:t>
      </w:r>
      <w:r>
        <w:rPr>
          <w:rFonts w:ascii="Times New Roman" w:hAnsi="Times New Roman"/>
          <w:sz w:val="26"/>
          <w:szCs w:val="26"/>
          <w:lang w:val="uk-UA"/>
        </w:rPr>
        <w:t xml:space="preserve"> (далі</w:t>
      </w:r>
      <w:r w:rsidRPr="00C72FC8">
        <w:rPr>
          <w:rFonts w:ascii="Times New Roman" w:hAnsi="Times New Roman"/>
          <w:sz w:val="26"/>
          <w:szCs w:val="26"/>
        </w:rPr>
        <w:t xml:space="preserve"> – 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Конкурс) який реалізується </w:t>
      </w:r>
      <w:r>
        <w:rPr>
          <w:rFonts w:ascii="Times New Roman" w:hAnsi="Times New Roman"/>
          <w:sz w:val="26"/>
          <w:szCs w:val="26"/>
          <w:lang w:val="uk-UA"/>
        </w:rPr>
        <w:t>благодійною організацією «</w:t>
      </w:r>
      <w:r w:rsidRPr="00C72FC8">
        <w:rPr>
          <w:rFonts w:ascii="Times New Roman" w:hAnsi="Times New Roman"/>
          <w:sz w:val="26"/>
          <w:szCs w:val="26"/>
          <w:lang w:val="uk-UA"/>
        </w:rPr>
        <w:t>Фонд</w:t>
      </w:r>
      <w:r>
        <w:rPr>
          <w:rFonts w:ascii="Times New Roman" w:hAnsi="Times New Roman"/>
          <w:sz w:val="26"/>
          <w:szCs w:val="26"/>
          <w:lang w:val="uk-UA"/>
        </w:rPr>
        <w:t xml:space="preserve"> громади міста Херсона «Захист»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(да</w:t>
      </w:r>
      <w:r>
        <w:rPr>
          <w:rFonts w:ascii="Times New Roman" w:hAnsi="Times New Roman"/>
          <w:sz w:val="26"/>
          <w:szCs w:val="26"/>
          <w:lang w:val="uk-UA"/>
        </w:rPr>
        <w:t>лі – Фонд).</w:t>
      </w:r>
    </w:p>
    <w:p w14:paraId="1EABA025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1.2. Основні терміни і поняття, які використовуються в цьому Положенні, вживаються в такому значенні:</w:t>
      </w:r>
    </w:p>
    <w:p w14:paraId="392B7865" w14:textId="6703921F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Грант</w:t>
      </w:r>
      <w:r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це грошові кошти, надані Фондом переможцям Конкурсу 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Pr="00C72FC8">
        <w:rPr>
          <w:rFonts w:ascii="Times New Roman" w:hAnsi="Times New Roman"/>
          <w:sz w:val="26"/>
          <w:szCs w:val="26"/>
          <w:lang w:val="uk-UA"/>
        </w:rPr>
        <w:t>безповоротній основі для вирішення соціально важливих проблем територіальної громади міста Херсона.</w:t>
      </w:r>
    </w:p>
    <w:p w14:paraId="53B68312" w14:textId="6A0C45E8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Ініціативна група громадян</w:t>
      </w:r>
      <w:r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Pr="00C72FC8">
        <w:rPr>
          <w:rFonts w:ascii="Times New Roman" w:hAnsi="Times New Roman"/>
          <w:sz w:val="26"/>
          <w:szCs w:val="26"/>
          <w:lang w:val="uk-UA"/>
        </w:rPr>
        <w:t>група громадян, які пр</w:t>
      </w:r>
      <w:r>
        <w:rPr>
          <w:rFonts w:ascii="Times New Roman" w:hAnsi="Times New Roman"/>
          <w:sz w:val="26"/>
          <w:szCs w:val="26"/>
          <w:lang w:val="uk-UA"/>
        </w:rPr>
        <w:t>оживають на одній території,  та об’єднані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однією метою для спільного вирішення соціально важливої проблеми.</w:t>
      </w:r>
    </w:p>
    <w:p w14:paraId="1BCF3537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Громадська ініціатива</w:t>
      </w:r>
      <w:r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Pr="00C72FC8">
        <w:rPr>
          <w:rFonts w:ascii="Times New Roman" w:hAnsi="Times New Roman"/>
          <w:sz w:val="26"/>
          <w:szCs w:val="26"/>
          <w:lang w:val="uk-UA"/>
        </w:rPr>
        <w:t>це діяльність, обумовлена виконанням робіт або наданням послуг, спрямована на досягнення суспільних благ.</w:t>
      </w:r>
    </w:p>
    <w:p w14:paraId="77393321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Здобувачі грант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 – </w:t>
      </w:r>
      <w:r w:rsidRPr="00C72FC8">
        <w:rPr>
          <w:rFonts w:ascii="Times New Roman" w:hAnsi="Times New Roman"/>
          <w:sz w:val="26"/>
          <w:szCs w:val="26"/>
          <w:lang w:val="uk-UA"/>
        </w:rPr>
        <w:t>ініціативні групи громадян, громадські організації, благодійні організації та орга</w:t>
      </w:r>
      <w:r>
        <w:rPr>
          <w:rFonts w:ascii="Times New Roman" w:hAnsi="Times New Roman"/>
          <w:sz w:val="26"/>
          <w:szCs w:val="26"/>
          <w:lang w:val="uk-UA"/>
        </w:rPr>
        <w:t xml:space="preserve">ни самоорганізації населення м. Херсона, 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які надали свої проектні заявки для участь у Конкурсі. </w:t>
      </w:r>
    </w:p>
    <w:p w14:paraId="686B6302" w14:textId="61AFBDEE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Грантоотримувач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і – </w:t>
      </w:r>
      <w:r w:rsidRPr="00C72FC8">
        <w:rPr>
          <w:rFonts w:ascii="Times New Roman" w:hAnsi="Times New Roman"/>
          <w:sz w:val="26"/>
          <w:szCs w:val="26"/>
          <w:lang w:val="uk-UA"/>
        </w:rPr>
        <w:t>здобувачі гранту, проекти яких за результатами конкурсу визнані переможцями на підставі рішення експертної</w:t>
      </w:r>
      <w:r w:rsidR="00A55512">
        <w:rPr>
          <w:rFonts w:ascii="Times New Roman" w:hAnsi="Times New Roman"/>
          <w:sz w:val="26"/>
          <w:szCs w:val="26"/>
          <w:lang w:val="uk-UA"/>
        </w:rPr>
        <w:t xml:space="preserve"> комісії Ф</w:t>
      </w:r>
      <w:r w:rsidRPr="00C72FC8">
        <w:rPr>
          <w:rFonts w:ascii="Times New Roman" w:hAnsi="Times New Roman"/>
          <w:sz w:val="26"/>
          <w:szCs w:val="26"/>
          <w:lang w:val="uk-UA"/>
        </w:rPr>
        <w:t>онду.</w:t>
      </w:r>
    </w:p>
    <w:p w14:paraId="7AC244D3" w14:textId="377AC328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Виконавець проекту</w:t>
      </w:r>
      <w:r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Pr="00C72FC8">
        <w:rPr>
          <w:rFonts w:ascii="Times New Roman" w:hAnsi="Times New Roman"/>
          <w:sz w:val="26"/>
          <w:szCs w:val="26"/>
          <w:lang w:val="uk-UA"/>
        </w:rPr>
        <w:t>здобув</w:t>
      </w:r>
      <w:r w:rsidR="00A55512">
        <w:rPr>
          <w:rFonts w:ascii="Times New Roman" w:hAnsi="Times New Roman"/>
          <w:sz w:val="26"/>
          <w:szCs w:val="26"/>
          <w:lang w:val="uk-UA"/>
        </w:rPr>
        <w:t xml:space="preserve">ач гранту – переможець  конкурсу, 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з яким укладено Договір про реалізацію проекту.</w:t>
      </w:r>
    </w:p>
    <w:p w14:paraId="09D75196" w14:textId="721E44A1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Проект</w:t>
      </w:r>
      <w:r>
        <w:rPr>
          <w:rFonts w:ascii="Times New Roman" w:hAnsi="Times New Roman"/>
          <w:sz w:val="26"/>
          <w:szCs w:val="26"/>
          <w:lang w:val="uk-UA"/>
        </w:rPr>
        <w:t xml:space="preserve"> – комплекс взаємопов’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язаних заходів, спрямованих на досягнення певної мети для вирішення соціальних та інших проблем жителів територіальної громади міста Херсона в межах </w:t>
      </w:r>
      <w:r w:rsidR="00A55512" w:rsidRPr="00C72FC8">
        <w:rPr>
          <w:rFonts w:ascii="Times New Roman" w:hAnsi="Times New Roman"/>
          <w:sz w:val="26"/>
          <w:szCs w:val="26"/>
          <w:lang w:val="uk-UA"/>
        </w:rPr>
        <w:t>адміністративно-територіальної одиниці</w:t>
      </w:r>
      <w:r w:rsidR="00A55512">
        <w:rPr>
          <w:rFonts w:ascii="Times New Roman" w:hAnsi="Times New Roman"/>
          <w:sz w:val="26"/>
          <w:szCs w:val="26"/>
          <w:lang w:val="uk-UA"/>
        </w:rPr>
        <w:t>,</w:t>
      </w:r>
      <w:r w:rsidR="00A55512" w:rsidRPr="00C72FC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5512">
        <w:rPr>
          <w:rFonts w:ascii="Times New Roman" w:hAnsi="Times New Roman"/>
          <w:sz w:val="26"/>
          <w:szCs w:val="26"/>
          <w:lang w:val="uk-UA"/>
        </w:rPr>
        <w:t>встановлених часових рамок та бюджету</w:t>
      </w:r>
      <w:r w:rsidRPr="00C72FC8">
        <w:rPr>
          <w:rFonts w:ascii="Times New Roman" w:hAnsi="Times New Roman"/>
          <w:sz w:val="26"/>
          <w:szCs w:val="26"/>
          <w:lang w:val="uk-UA"/>
        </w:rPr>
        <w:t>.</w:t>
      </w:r>
    </w:p>
    <w:p w14:paraId="24618F95" w14:textId="77777777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 xml:space="preserve">1.3. Грантовий фонд Конкурсу формується за рахунок коштів Фонду. Контроль за цільовим використанням коштів грантового фонду здійснює Наглядова рада </w:t>
      </w:r>
      <w:r>
        <w:rPr>
          <w:rFonts w:ascii="Times New Roman" w:eastAsia="MS Mincho" w:hAnsi="Times New Roman"/>
          <w:sz w:val="26"/>
          <w:szCs w:val="26"/>
          <w:lang w:val="uk-UA"/>
        </w:rPr>
        <w:t>Ф</w:t>
      </w:r>
      <w:r w:rsidRPr="00C72FC8">
        <w:rPr>
          <w:rFonts w:ascii="Times New Roman" w:eastAsia="MS Mincho" w:hAnsi="Times New Roman"/>
          <w:sz w:val="26"/>
          <w:szCs w:val="26"/>
          <w:lang w:val="uk-UA"/>
        </w:rPr>
        <w:t>онду.</w:t>
      </w:r>
    </w:p>
    <w:p w14:paraId="73197236" w14:textId="58488E21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>1.</w:t>
      </w:r>
      <w:r w:rsidR="00787D03">
        <w:rPr>
          <w:rFonts w:ascii="Times New Roman" w:eastAsia="MS Mincho" w:hAnsi="Times New Roman"/>
          <w:sz w:val="26"/>
          <w:szCs w:val="26"/>
          <w:lang w:val="uk-UA"/>
        </w:rPr>
        <w:t>4</w:t>
      </w:r>
      <w:r w:rsidRPr="00C72FC8">
        <w:rPr>
          <w:rFonts w:ascii="Times New Roman" w:eastAsia="MS Mincho" w:hAnsi="Times New Roman"/>
          <w:sz w:val="26"/>
          <w:szCs w:val="26"/>
          <w:lang w:val="uk-UA"/>
        </w:rPr>
        <w:t>. Після підведення підсумків Конкурсу здійснюється фінансування проектів-переможців.</w:t>
      </w:r>
    </w:p>
    <w:p w14:paraId="570874EE" w14:textId="05A48830" w:rsidR="00E810C1" w:rsidRDefault="00932072" w:rsidP="00E810C1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lastRenderedPageBreak/>
        <w:t>1.</w:t>
      </w:r>
      <w:r w:rsidR="00787D03">
        <w:rPr>
          <w:rFonts w:ascii="Times New Roman" w:eastAsia="MS Mincho" w:hAnsi="Times New Roman"/>
          <w:sz w:val="26"/>
          <w:szCs w:val="26"/>
          <w:lang w:val="uk-UA"/>
        </w:rPr>
        <w:t>3</w:t>
      </w:r>
      <w:r w:rsidR="00A55512">
        <w:rPr>
          <w:rFonts w:ascii="Times New Roman" w:eastAsia="MS Mincho" w:hAnsi="Times New Roman"/>
          <w:sz w:val="26"/>
          <w:szCs w:val="26"/>
          <w:lang w:val="uk-UA"/>
        </w:rPr>
        <w:t>. Інформація</w:t>
      </w:r>
      <w:r w:rsidRPr="00C72FC8">
        <w:rPr>
          <w:rFonts w:ascii="Times New Roman" w:eastAsia="MS Mincho" w:hAnsi="Times New Roman"/>
          <w:sz w:val="26"/>
          <w:szCs w:val="26"/>
          <w:lang w:val="uk-UA"/>
        </w:rPr>
        <w:t xml:space="preserve"> про умови, строки проведе</w:t>
      </w:r>
      <w:r>
        <w:rPr>
          <w:rFonts w:ascii="Times New Roman" w:eastAsia="MS Mincho" w:hAnsi="Times New Roman"/>
          <w:sz w:val="26"/>
          <w:szCs w:val="26"/>
          <w:lang w:val="uk-UA"/>
        </w:rPr>
        <w:t>ння Ко</w:t>
      </w:r>
      <w:r w:rsidR="00A55512">
        <w:rPr>
          <w:rFonts w:ascii="Times New Roman" w:eastAsia="MS Mincho" w:hAnsi="Times New Roman"/>
          <w:sz w:val="26"/>
          <w:szCs w:val="26"/>
          <w:lang w:val="uk-UA"/>
        </w:rPr>
        <w:t>нкурсу, а також  про п</w:t>
      </w:r>
      <w:r>
        <w:rPr>
          <w:rFonts w:ascii="Times New Roman" w:eastAsia="MS Mincho" w:hAnsi="Times New Roman"/>
          <w:sz w:val="26"/>
          <w:szCs w:val="26"/>
          <w:lang w:val="uk-UA"/>
        </w:rPr>
        <w:t>лан</w:t>
      </w:r>
      <w:r w:rsidRPr="00C72FC8">
        <w:rPr>
          <w:rFonts w:ascii="Times New Roman" w:eastAsia="MS Mincho" w:hAnsi="Times New Roman"/>
          <w:sz w:val="26"/>
          <w:szCs w:val="26"/>
          <w:lang w:val="uk-UA"/>
        </w:rPr>
        <w:t xml:space="preserve">-графік підготовки та проведення Конкурсу грантів розміщується в місцевих ЗМІ, мережі Інтернет та на </w:t>
      </w:r>
      <w:r>
        <w:rPr>
          <w:rFonts w:ascii="Times New Roman" w:eastAsia="MS Mincho" w:hAnsi="Times New Roman"/>
          <w:sz w:val="26"/>
          <w:szCs w:val="26"/>
          <w:lang w:val="uk-UA"/>
        </w:rPr>
        <w:t xml:space="preserve">офіційному </w:t>
      </w:r>
      <w:r w:rsidRPr="00C72FC8">
        <w:rPr>
          <w:rFonts w:ascii="Times New Roman" w:eastAsia="MS Mincho" w:hAnsi="Times New Roman"/>
          <w:sz w:val="26"/>
          <w:szCs w:val="26"/>
          <w:lang w:val="uk-UA"/>
        </w:rPr>
        <w:t xml:space="preserve">веб-сайті </w:t>
      </w:r>
      <w:r w:rsidRPr="00E810C1">
        <w:rPr>
          <w:rFonts w:ascii="Times New Roman" w:eastAsia="MS Mincho" w:hAnsi="Times New Roman"/>
          <w:sz w:val="26"/>
          <w:szCs w:val="26"/>
          <w:lang w:val="uk-UA"/>
        </w:rPr>
        <w:t xml:space="preserve">Фонду -  </w:t>
      </w:r>
      <w:hyperlink r:id="rId9" w:history="1">
        <w:r w:rsidR="00E810C1" w:rsidRPr="00526A18">
          <w:rPr>
            <w:rStyle w:val="ab"/>
            <w:rFonts w:ascii="Times New Roman" w:eastAsia="MS Mincho" w:hAnsi="Times New Roman" w:cstheme="minorBidi"/>
            <w:sz w:val="26"/>
            <w:szCs w:val="26"/>
            <w:lang w:val="uk-UA"/>
          </w:rPr>
          <w:t>http://zahyst.ks.ua/</w:t>
        </w:r>
      </w:hyperlink>
    </w:p>
    <w:p w14:paraId="323F63A0" w14:textId="7A7ABC4D" w:rsidR="00932072" w:rsidRPr="00E810C1" w:rsidRDefault="00932072" w:rsidP="00E810C1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</w:t>
      </w:r>
    </w:p>
    <w:p w14:paraId="44DDBB14" w14:textId="77777777" w:rsidR="00932072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2. МЕТА, ЗАВДАННЯ ТА ПРІОРИТЕТНІ НАПРЯМКИ КОНКУРСУ</w:t>
      </w:r>
    </w:p>
    <w:p w14:paraId="14093C5B" w14:textId="77777777" w:rsidR="00E810C1" w:rsidRPr="00C72FC8" w:rsidRDefault="00E810C1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095ED2D3" w14:textId="674CB073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2.1. Мета Конкурсу – </w:t>
      </w:r>
      <w:r w:rsidRPr="00C72FC8">
        <w:rPr>
          <w:rFonts w:ascii="Times New Roman" w:hAnsi="Times New Roman"/>
          <w:sz w:val="26"/>
          <w:szCs w:val="26"/>
          <w:lang w:val="uk-UA"/>
        </w:rPr>
        <w:t>підтримка громадських ініціатив, спрямованих на активізацію громади та розвиток навичок самоорганізації населення, залучення місцевих р</w:t>
      </w:r>
      <w:r w:rsidR="00F05500">
        <w:rPr>
          <w:rFonts w:ascii="Times New Roman" w:hAnsi="Times New Roman"/>
          <w:sz w:val="26"/>
          <w:szCs w:val="26"/>
          <w:lang w:val="uk-UA"/>
        </w:rPr>
        <w:t xml:space="preserve">есурсів громад </w:t>
      </w:r>
      <w:r w:rsidRPr="00C72FC8">
        <w:rPr>
          <w:rFonts w:ascii="Times New Roman" w:hAnsi="Times New Roman"/>
          <w:sz w:val="26"/>
          <w:szCs w:val="26"/>
          <w:lang w:val="uk-UA"/>
        </w:rPr>
        <w:t>для спільного вирішення соціально важливих проблем територіальної громади міста Херсона.</w:t>
      </w:r>
    </w:p>
    <w:p w14:paraId="15CA92FD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2.2. Завдання Конкурсу:</w:t>
      </w:r>
    </w:p>
    <w:p w14:paraId="1775BF71" w14:textId="7789B6B8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- сприяння вирішенню суспільно важливих проблем </w:t>
      </w:r>
      <w:r w:rsidR="00F05500">
        <w:rPr>
          <w:rFonts w:ascii="Times New Roman" w:hAnsi="Times New Roman"/>
          <w:sz w:val="26"/>
          <w:szCs w:val="26"/>
          <w:lang w:val="uk-UA"/>
        </w:rPr>
        <w:t>громади міста Херсон</w:t>
      </w:r>
      <w:r w:rsidRPr="00C72FC8">
        <w:rPr>
          <w:rFonts w:ascii="Times New Roman" w:hAnsi="Times New Roman"/>
          <w:sz w:val="26"/>
          <w:szCs w:val="26"/>
          <w:lang w:val="uk-UA"/>
        </w:rPr>
        <w:t>;</w:t>
      </w:r>
    </w:p>
    <w:p w14:paraId="1B3E0920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надання фінансової підтримки громадським ініціативам;</w:t>
      </w:r>
    </w:p>
    <w:p w14:paraId="35F0D782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створення ефективного механізму розвитку територіальної громади Херсона;</w:t>
      </w:r>
    </w:p>
    <w:p w14:paraId="7388699E" w14:textId="4EBA2F81" w:rsidR="00932072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залучення додаткових місцевих рес</w:t>
      </w:r>
      <w:r w:rsidR="00F05500">
        <w:rPr>
          <w:rFonts w:ascii="Times New Roman" w:hAnsi="Times New Roman"/>
          <w:sz w:val="26"/>
          <w:szCs w:val="26"/>
          <w:lang w:val="uk-UA"/>
        </w:rPr>
        <w:t xml:space="preserve">урсів громад </w:t>
      </w:r>
      <w:r w:rsidRPr="00C72FC8">
        <w:rPr>
          <w:rFonts w:ascii="Times New Roman" w:hAnsi="Times New Roman"/>
          <w:sz w:val="26"/>
          <w:szCs w:val="26"/>
          <w:lang w:val="uk-UA"/>
        </w:rPr>
        <w:t>для вирішення соціально важливих проблем.</w:t>
      </w:r>
    </w:p>
    <w:p w14:paraId="6B0E1956" w14:textId="77777777" w:rsidR="00787D03" w:rsidRPr="00C72FC8" w:rsidRDefault="00787D03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348D8F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2.3. Пріоритетними напрямками діяльності в рамках Конкурсу є:</w:t>
      </w:r>
    </w:p>
    <w:p w14:paraId="3BAD73E2" w14:textId="77777777" w:rsidR="00787D03" w:rsidRDefault="00787D03" w:rsidP="00787D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br/>
        <w:t xml:space="preserve">- </w:t>
      </w:r>
      <w:r w:rsidRPr="001E2A97">
        <w:rPr>
          <w:rFonts w:ascii="Times New Roman" w:hAnsi="Times New Roman"/>
          <w:b/>
          <w:sz w:val="26"/>
          <w:szCs w:val="26"/>
          <w:lang w:val="uk-UA"/>
        </w:rPr>
        <w:t>Підтримка ініціатив у сфері благоустрою міста.</w:t>
      </w:r>
    </w:p>
    <w:p w14:paraId="7E08E93A" w14:textId="77777777" w:rsidR="008571DA" w:rsidRPr="001E2A97" w:rsidRDefault="008571DA" w:rsidP="00787D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8437042" w14:textId="77777777" w:rsidR="00787D03" w:rsidRDefault="00787D03" w:rsidP="00787D0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Діяльність у даному напрямку може включати в себе наступне: реалізація заходів щодо формування дбайливого ставлення до навколишнього природного середовища та створення умов, які сприяють чистоті й красі міста (ремонт, упорядкування дитячих і спортивних майданчиків, благоустрій парків, скверів, ремонт пам</w:t>
      </w:r>
      <w:r>
        <w:rPr>
          <w:rFonts w:ascii="Times New Roman" w:hAnsi="Times New Roman"/>
          <w:sz w:val="26"/>
          <w:szCs w:val="26"/>
          <w:lang w:val="en-US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ятників, ліквідація стихійних звалищ і т.п.), а також іншу діяльність, не обмежуючись даним переліком.</w:t>
      </w:r>
    </w:p>
    <w:p w14:paraId="36E855F9" w14:textId="77777777" w:rsidR="008571DA" w:rsidRDefault="008571DA" w:rsidP="00787D03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E364E93" w14:textId="77777777" w:rsidR="00787D03" w:rsidRDefault="00787D03" w:rsidP="00787D03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E2A97">
        <w:rPr>
          <w:rFonts w:ascii="Times New Roman" w:hAnsi="Times New Roman"/>
          <w:b/>
          <w:sz w:val="26"/>
          <w:szCs w:val="26"/>
          <w:lang w:val="uk-UA"/>
        </w:rPr>
        <w:t>-Підтримка громадських ініціатив в соціальній сфері.</w:t>
      </w:r>
    </w:p>
    <w:p w14:paraId="24711287" w14:textId="77777777" w:rsidR="00787D03" w:rsidRDefault="00787D03" w:rsidP="00787D03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br/>
        <w:t>Діяльність у даному напрямку може включати в себе наступне: роботу з незахищеними верствами населення (люди похилого віку, люди з інвалідністю, діти-сироти, діти з неблагополучних сімей та інші).</w:t>
      </w:r>
      <w:r>
        <w:rPr>
          <w:rFonts w:ascii="Times New Roman" w:hAnsi="Times New Roman"/>
          <w:sz w:val="26"/>
          <w:szCs w:val="26"/>
          <w:lang w:val="uk-UA"/>
        </w:rPr>
        <w:br/>
        <w:t>У даному напрямку можуть бути здійснені такі заходи: організація акцій, спрямованих на привернення уваги жителів територіальної громади/влади до проблем незахищених верств населення; організація акцій, спрямованих покращання їх становища, інших громадських ініціатив в соціальній сфері,  не обмежуючись цим переліком.</w:t>
      </w:r>
    </w:p>
    <w:p w14:paraId="0A370DB3" w14:textId="77777777" w:rsidR="008571DA" w:rsidRPr="001E2A97" w:rsidRDefault="008571DA" w:rsidP="00787D03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0E09691" w14:textId="77777777" w:rsidR="00787D03" w:rsidRDefault="00787D03" w:rsidP="00787D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1E2A97">
        <w:rPr>
          <w:rFonts w:ascii="Times New Roman" w:hAnsi="Times New Roman"/>
          <w:b/>
          <w:sz w:val="26"/>
          <w:szCs w:val="26"/>
          <w:lang w:val="uk-UA"/>
        </w:rPr>
        <w:t>Підтримка громадських ініціатив  у сфері пропаганди здорового способу життя та популяризації занять спортом.</w:t>
      </w:r>
    </w:p>
    <w:p w14:paraId="7D153024" w14:textId="77777777" w:rsidR="008571DA" w:rsidRPr="001E2A97" w:rsidRDefault="008571DA" w:rsidP="00787D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2FD0420" w14:textId="77777777" w:rsidR="00787D03" w:rsidRDefault="00787D03" w:rsidP="00787D0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Діяльнісь у цьому напрямку може включати в себе наступне: проведення просвітницьких акцій серед підлітків, спрямованих на роз</w:t>
      </w:r>
      <w:r>
        <w:rPr>
          <w:rFonts w:ascii="Times New Roman" w:hAnsi="Times New Roman"/>
          <w:sz w:val="26"/>
          <w:szCs w:val="26"/>
          <w:lang w:val="en-US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яснення проблем наркоманії, шкоди паління та пропаганду здорового способу життя;інших громадських ініціатив у цій сфері, не обжемених цим переліком.</w:t>
      </w:r>
    </w:p>
    <w:p w14:paraId="30E4C40C" w14:textId="77777777" w:rsidR="008571DA" w:rsidRDefault="008571DA" w:rsidP="00787D03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F943C75" w14:textId="77777777" w:rsidR="00787D03" w:rsidRDefault="00787D03" w:rsidP="00787D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1E2A97">
        <w:rPr>
          <w:rFonts w:ascii="Times New Roman" w:hAnsi="Times New Roman"/>
          <w:b/>
          <w:sz w:val="26"/>
          <w:szCs w:val="26"/>
          <w:lang w:val="uk-UA"/>
        </w:rPr>
        <w:t>Підтримка та розвиток освітніх, культурних і творчих ініціатив.</w:t>
      </w:r>
    </w:p>
    <w:p w14:paraId="5341DAA6" w14:textId="77777777" w:rsidR="008571DA" w:rsidRDefault="008571DA" w:rsidP="00787D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4E01F83" w14:textId="77777777" w:rsidR="00787D03" w:rsidRPr="001E2A97" w:rsidRDefault="00787D03" w:rsidP="00787D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Діяльність у цьому напрямку може включати в себе наступне: створення умов для самовираження дітей та молоді (арт-проекти, арт-клуби і т.п.), а так само іншу діяльність, не обмежуючись цим переліком.</w:t>
      </w:r>
    </w:p>
    <w:p w14:paraId="7525913F" w14:textId="77777777" w:rsidR="00787D03" w:rsidRDefault="00787D03" w:rsidP="00787D0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Проекти можуть бути надані по одному з перерахованих напрямків, однак цей перелік не обмежує сфер можливих ініціатив.</w:t>
      </w:r>
    </w:p>
    <w:p w14:paraId="78F28669" w14:textId="14D942F4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4EB742B" w14:textId="653E6FA4" w:rsidR="00932072" w:rsidRPr="00E95E3F" w:rsidRDefault="00932072" w:rsidP="00E95E3F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Пріоритет буде надаватися тим учасникам, які в рамках своєї проектної діяльності будуть взаємодіяти з органами місцевої влади, громадськістю, бізнес-структурами та засобами масової інформації.</w:t>
      </w:r>
    </w:p>
    <w:p w14:paraId="47D45E27" w14:textId="77777777" w:rsidR="00932072" w:rsidRPr="00C72FC8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 xml:space="preserve">3. Учасники </w:t>
      </w:r>
      <w:bookmarkStart w:id="1" w:name="YANDEX_23"/>
      <w:bookmarkEnd w:id="1"/>
      <w:r w:rsidRPr="00C72FC8">
        <w:rPr>
          <w:b/>
          <w:bCs/>
          <w:caps/>
          <w:sz w:val="26"/>
          <w:szCs w:val="26"/>
          <w:lang w:val="uk-UA"/>
        </w:rPr>
        <w:t>конкурсУ</w:t>
      </w:r>
    </w:p>
    <w:p w14:paraId="392CD16A" w14:textId="174E1312" w:rsidR="00932072" w:rsidRPr="00C72FC8" w:rsidRDefault="00C96257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3.1. Учасниками Конкурсу мо</w:t>
      </w:r>
      <w:r w:rsidR="00E07CED">
        <w:rPr>
          <w:rFonts w:ascii="Times New Roman" w:hAnsi="Times New Roman"/>
          <w:sz w:val="26"/>
          <w:szCs w:val="26"/>
          <w:lang w:val="uk-UA"/>
        </w:rPr>
        <w:t xml:space="preserve">жуть бути організації громадянського суспільства </w:t>
      </w:r>
      <w:r>
        <w:rPr>
          <w:rFonts w:ascii="Times New Roman" w:hAnsi="Times New Roman"/>
          <w:sz w:val="26"/>
          <w:szCs w:val="26"/>
          <w:lang w:val="uk-UA"/>
        </w:rPr>
        <w:t>та ініціативні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 xml:space="preserve"> груп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 xml:space="preserve"> громадян, які здійснюють свою діяльність на території </w:t>
      </w:r>
      <w:r>
        <w:rPr>
          <w:rFonts w:ascii="Times New Roman" w:hAnsi="Times New Roman"/>
          <w:sz w:val="26"/>
          <w:szCs w:val="26"/>
          <w:lang w:val="uk-UA"/>
        </w:rPr>
        <w:t>міста Херсон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076AA1C8" w14:textId="2CE02B0F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3.2. Не підтримується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участь у Конкурсі </w:t>
      </w:r>
      <w:r>
        <w:rPr>
          <w:rFonts w:ascii="Times New Roman" w:hAnsi="Times New Roman"/>
          <w:sz w:val="26"/>
          <w:szCs w:val="26"/>
          <w:lang w:val="uk-UA"/>
        </w:rPr>
        <w:t>організацій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політичних партій</w:t>
      </w:r>
      <w:r w:rsidR="00C96257">
        <w:rPr>
          <w:rFonts w:ascii="Times New Roman" w:hAnsi="Times New Roman"/>
          <w:sz w:val="26"/>
          <w:szCs w:val="26"/>
          <w:lang w:val="uk-UA"/>
        </w:rPr>
        <w:t>, релігійних</w:t>
      </w:r>
      <w:r>
        <w:rPr>
          <w:rFonts w:ascii="Times New Roman" w:hAnsi="Times New Roman"/>
          <w:sz w:val="26"/>
          <w:szCs w:val="26"/>
          <w:lang w:val="uk-UA"/>
        </w:rPr>
        <w:t xml:space="preserve"> організацій</w:t>
      </w:r>
      <w:r w:rsidR="00C96257">
        <w:rPr>
          <w:rFonts w:ascii="Times New Roman" w:hAnsi="Times New Roman"/>
          <w:sz w:val="26"/>
          <w:szCs w:val="26"/>
          <w:lang w:val="uk-UA"/>
        </w:rPr>
        <w:t xml:space="preserve">, державних та </w:t>
      </w:r>
      <w:r w:rsidRPr="00C72FC8">
        <w:rPr>
          <w:rFonts w:ascii="Times New Roman" w:hAnsi="Times New Roman"/>
          <w:sz w:val="26"/>
          <w:szCs w:val="26"/>
          <w:lang w:val="uk-UA"/>
        </w:rPr>
        <w:t>комерційни</w:t>
      </w:r>
      <w:r>
        <w:rPr>
          <w:rFonts w:ascii="Times New Roman" w:hAnsi="Times New Roman"/>
          <w:sz w:val="26"/>
          <w:szCs w:val="26"/>
          <w:lang w:val="uk-UA"/>
        </w:rPr>
        <w:t>х</w:t>
      </w:r>
      <w:r w:rsidR="00C96257">
        <w:rPr>
          <w:rFonts w:ascii="Times New Roman" w:hAnsi="Times New Roman"/>
          <w:sz w:val="26"/>
          <w:szCs w:val="26"/>
          <w:lang w:val="uk-UA"/>
        </w:rPr>
        <w:t xml:space="preserve"> структур.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20CD3A11" w14:textId="77777777" w:rsidR="00932072" w:rsidRDefault="00932072" w:rsidP="00932072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3.3. Вимоги, що пред’</w:t>
      </w:r>
      <w:r w:rsidRPr="00C72FC8">
        <w:rPr>
          <w:rFonts w:ascii="Times New Roman" w:hAnsi="Times New Roman"/>
          <w:sz w:val="26"/>
          <w:szCs w:val="26"/>
          <w:lang w:val="uk-UA"/>
        </w:rPr>
        <w:t>являються Заявникам:</w:t>
      </w:r>
    </w:p>
    <w:p w14:paraId="415D3B43" w14:textId="77777777" w:rsidR="00E810C1" w:rsidRPr="00C72FC8" w:rsidRDefault="00E810C1" w:rsidP="00932072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2072" w:rsidRPr="00C72FC8" w14:paraId="2AB6672A" w14:textId="77777777" w:rsidTr="00C96257">
        <w:tc>
          <w:tcPr>
            <w:tcW w:w="4785" w:type="dxa"/>
            <w:shd w:val="clear" w:color="auto" w:fill="auto"/>
          </w:tcPr>
          <w:p w14:paraId="7C3971CB" w14:textId="6705A11F" w:rsidR="00932072" w:rsidRPr="00C72FC8" w:rsidRDefault="00E07CED" w:rsidP="00C9625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Для ОГС</w:t>
            </w:r>
          </w:p>
        </w:tc>
        <w:tc>
          <w:tcPr>
            <w:tcW w:w="4786" w:type="dxa"/>
            <w:shd w:val="clear" w:color="auto" w:fill="auto"/>
          </w:tcPr>
          <w:p w14:paraId="42CF6DDC" w14:textId="77777777" w:rsidR="00932072" w:rsidRPr="00C72FC8" w:rsidRDefault="00932072" w:rsidP="00C9625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Для ініціативних груп</w:t>
            </w:r>
          </w:p>
        </w:tc>
      </w:tr>
      <w:tr w:rsidR="00932072" w:rsidRPr="00C72FC8" w14:paraId="5E385AC4" w14:textId="77777777" w:rsidTr="00C96257">
        <w:tc>
          <w:tcPr>
            <w:tcW w:w="4785" w:type="dxa"/>
            <w:shd w:val="clear" w:color="auto" w:fill="auto"/>
          </w:tcPr>
          <w:p w14:paraId="32A092B8" w14:textId="77777777" w:rsidR="00932072" w:rsidRPr="00C72FC8" w:rsidRDefault="00932072" w:rsidP="00C96257">
            <w:pPr>
              <w:ind w:left="1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• наявність зареєстрованої юридичної особи,</w:t>
            </w:r>
          </w:p>
          <w:p w14:paraId="55297C3A" w14:textId="26AAFD0E" w:rsidR="00932072" w:rsidRPr="00C72FC8" w:rsidRDefault="00E07CED" w:rsidP="00C96257">
            <w:pPr>
              <w:ind w:left="1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•наявність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розрахункового рахунку в банку,</w:t>
            </w:r>
          </w:p>
          <w:p w14:paraId="338F9FAD" w14:textId="77777777" w:rsidR="00932072" w:rsidRPr="00C72FC8" w:rsidRDefault="00932072" w:rsidP="00C96257">
            <w:pPr>
              <w:ind w:left="1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• знаходження юридичної особи поза процесами ліквідації та реорганізації,</w:t>
            </w:r>
          </w:p>
          <w:p w14:paraId="27ED8B30" w14:textId="77777777" w:rsidR="00932072" w:rsidRPr="00C72FC8" w:rsidRDefault="00932072" w:rsidP="00C96257">
            <w:pPr>
              <w:ind w:left="1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• здійснення організацією соціально знач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ущо</w:t>
            </w: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ї діяльності.</w:t>
            </w:r>
          </w:p>
        </w:tc>
        <w:tc>
          <w:tcPr>
            <w:tcW w:w="4786" w:type="dxa"/>
            <w:shd w:val="clear" w:color="auto" w:fill="auto"/>
          </w:tcPr>
          <w:p w14:paraId="5F017405" w14:textId="77777777" w:rsidR="00932072" w:rsidRPr="00C72FC8" w:rsidRDefault="00932072" w:rsidP="00932072">
            <w:pPr>
              <w:numPr>
                <w:ilvl w:val="0"/>
                <w:numId w:val="10"/>
              </w:numPr>
              <w:tabs>
                <w:tab w:val="clear" w:pos="720"/>
                <w:tab w:val="num" w:pos="75"/>
              </w:tabs>
              <w:spacing w:after="0" w:line="240" w:lineRule="auto"/>
              <w:ind w:left="75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клад ініціативної групи не менше трьох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осіб,</w:t>
            </w:r>
          </w:p>
          <w:p w14:paraId="55CCDDE0" w14:textId="072626B8" w:rsidR="00932072" w:rsidRPr="00C72FC8" w:rsidRDefault="00932072" w:rsidP="00932072">
            <w:pPr>
              <w:numPr>
                <w:ilvl w:val="0"/>
                <w:numId w:val="10"/>
              </w:numPr>
              <w:tabs>
                <w:tab w:val="clear" w:pos="720"/>
                <w:tab w:val="num" w:pos="75"/>
              </w:tabs>
              <w:spacing w:after="0" w:line="240" w:lineRule="auto"/>
              <w:ind w:left="75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ідповідальна  особа (підписувач  договору) старше 18 років</w:t>
            </w:r>
            <w:r w:rsidR="00E07C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який </w:t>
            </w: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є громадянином України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2F68B018" w14:textId="77777777" w:rsidR="00932072" w:rsidRPr="00C72FC8" w:rsidRDefault="00932072" w:rsidP="00C96257">
            <w:pPr>
              <w:ind w:left="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2FEE712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7F37D85" w14:textId="77777777" w:rsidR="00932072" w:rsidRPr="00C72FC8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 xml:space="preserve">4. ФОРМУВАННЯ, ПОРЯДОК РОБОТИ ТА ПОВНОВАЖЕННЯ </w:t>
      </w:r>
    </w:p>
    <w:p w14:paraId="0C0CD012" w14:textId="644925DD" w:rsidR="00932072" w:rsidRPr="00E95E3F" w:rsidRDefault="00932072" w:rsidP="00E95E3F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КЕРІВНИХ ОРГАНІВ КОНКУРСУ</w:t>
      </w:r>
    </w:p>
    <w:p w14:paraId="6297091F" w14:textId="6E954871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4.1. </w:t>
      </w:r>
      <w:r w:rsidRPr="00E810C1">
        <w:rPr>
          <w:rFonts w:ascii="Times New Roman" w:hAnsi="Times New Roman"/>
          <w:sz w:val="26"/>
          <w:szCs w:val="26"/>
          <w:lang w:val="uk-UA"/>
        </w:rPr>
        <w:t>Для прийому та попереднього відбору поданих проектів створюється робоча група, до складу якої входить 3 особи з числа членів Фонду. Склад групи з</w:t>
      </w:r>
      <w:r w:rsidR="003B78C8" w:rsidRPr="00E810C1">
        <w:rPr>
          <w:rFonts w:ascii="Times New Roman" w:hAnsi="Times New Roman"/>
          <w:sz w:val="26"/>
          <w:szCs w:val="26"/>
          <w:lang w:val="uk-UA"/>
        </w:rPr>
        <w:t>атверджується Правлінням</w:t>
      </w:r>
      <w:r w:rsidRPr="00E810C1">
        <w:rPr>
          <w:rFonts w:ascii="Times New Roman" w:hAnsi="Times New Roman"/>
          <w:sz w:val="26"/>
          <w:szCs w:val="26"/>
          <w:lang w:val="uk-UA"/>
        </w:rPr>
        <w:t xml:space="preserve"> Фонду у строк не менший ніж за 2 тижні до оголошення Конкурсу.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На свої засідання група має право запрошувати здобувачів гранту з метою отримання додаткової інформації про проект.</w:t>
      </w:r>
    </w:p>
    <w:p w14:paraId="5745C825" w14:textId="026F4F5D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4.2. Д</w:t>
      </w:r>
      <w:r w:rsidRPr="00C72FC8">
        <w:rPr>
          <w:rFonts w:ascii="Times New Roman" w:hAnsi="Times New Roman"/>
          <w:sz w:val="26"/>
          <w:szCs w:val="26"/>
          <w:lang w:val="uk-UA"/>
        </w:rPr>
        <w:t>ля безпосереднього від</w:t>
      </w:r>
      <w:r w:rsidR="003B78C8">
        <w:rPr>
          <w:rFonts w:ascii="Times New Roman" w:hAnsi="Times New Roman"/>
          <w:sz w:val="26"/>
          <w:szCs w:val="26"/>
          <w:lang w:val="uk-UA"/>
        </w:rPr>
        <w:t xml:space="preserve">бору проектів Правлінням </w:t>
      </w:r>
      <w:r>
        <w:rPr>
          <w:rFonts w:ascii="Times New Roman" w:hAnsi="Times New Roman"/>
          <w:sz w:val="26"/>
          <w:szCs w:val="26"/>
          <w:lang w:val="uk-UA"/>
        </w:rPr>
        <w:t xml:space="preserve"> Ф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онду створюється </w:t>
      </w:r>
      <w:r w:rsidRPr="00E810C1">
        <w:rPr>
          <w:rFonts w:ascii="Times New Roman" w:hAnsi="Times New Roman"/>
          <w:sz w:val="26"/>
          <w:szCs w:val="26"/>
          <w:lang w:val="uk-UA"/>
        </w:rPr>
        <w:t>експертна комісія (д</w:t>
      </w:r>
      <w:r w:rsidR="00787D03" w:rsidRPr="00E810C1">
        <w:rPr>
          <w:rFonts w:ascii="Times New Roman" w:hAnsi="Times New Roman"/>
          <w:sz w:val="26"/>
          <w:szCs w:val="26"/>
          <w:lang w:val="uk-UA"/>
        </w:rPr>
        <w:t>алі – Комісія) у складі  7</w:t>
      </w:r>
      <w:r w:rsidRPr="00E810C1">
        <w:rPr>
          <w:rFonts w:ascii="Times New Roman" w:hAnsi="Times New Roman"/>
          <w:sz w:val="26"/>
          <w:szCs w:val="26"/>
          <w:lang w:val="uk-UA"/>
        </w:rPr>
        <w:t xml:space="preserve"> осіб, більше половини з яких мають бути не членами Фонду.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Коміс</w:t>
      </w:r>
      <w:r w:rsidR="00E810C1">
        <w:rPr>
          <w:rFonts w:ascii="Times New Roman" w:hAnsi="Times New Roman"/>
          <w:sz w:val="26"/>
          <w:szCs w:val="26"/>
          <w:lang w:val="uk-UA"/>
        </w:rPr>
        <w:t>ія створюється Пра</w:t>
      </w:r>
      <w:r w:rsidR="003B78C8">
        <w:rPr>
          <w:rFonts w:ascii="Times New Roman" w:hAnsi="Times New Roman"/>
          <w:sz w:val="26"/>
          <w:szCs w:val="26"/>
          <w:lang w:val="uk-UA"/>
        </w:rPr>
        <w:t xml:space="preserve">влінням Фонду </w:t>
      </w:r>
      <w:r w:rsidRPr="00C72FC8">
        <w:rPr>
          <w:rFonts w:ascii="Times New Roman" w:hAnsi="Times New Roman"/>
          <w:sz w:val="26"/>
          <w:szCs w:val="26"/>
          <w:lang w:val="uk-UA"/>
        </w:rPr>
        <w:t>у строк не менший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ніж за 2 тижня до оголошення про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онкурс.</w:t>
      </w:r>
    </w:p>
    <w:p w14:paraId="2B1C2423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4.4.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омісія</w:t>
      </w:r>
      <w:r>
        <w:rPr>
          <w:rFonts w:ascii="Times New Roman" w:hAnsi="Times New Roman"/>
          <w:sz w:val="26"/>
          <w:szCs w:val="26"/>
          <w:lang w:val="uk-UA"/>
        </w:rPr>
        <w:t xml:space="preserve"> формується з представників Ф</w:t>
      </w:r>
      <w:r w:rsidRPr="00C72FC8">
        <w:rPr>
          <w:rFonts w:ascii="Times New Roman" w:hAnsi="Times New Roman"/>
          <w:sz w:val="26"/>
          <w:szCs w:val="26"/>
          <w:lang w:val="uk-UA"/>
        </w:rPr>
        <w:t>онду, експертів громадських організацій, інших представників громадськості та засобів масової інформації.</w:t>
      </w:r>
    </w:p>
    <w:p w14:paraId="71A30D62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4.5.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омісія здійснює свою роботу у формі засідань.</w:t>
      </w:r>
    </w:p>
    <w:p w14:paraId="17454B0F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4.7. За результатами розгляду питань приймаються рішення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омісії. Рішення приймаються більшістю голосів від кількості членів, присутніх на засіданні, і підписуються головою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омісії. При рівності голосів перевагу має варіант рішення, за як</w:t>
      </w:r>
      <w:r>
        <w:rPr>
          <w:rFonts w:ascii="Times New Roman" w:hAnsi="Times New Roman"/>
          <w:sz w:val="26"/>
          <w:szCs w:val="26"/>
          <w:lang w:val="uk-UA"/>
        </w:rPr>
        <w:t>ий проголосував Г</w:t>
      </w:r>
      <w:r w:rsidRPr="00C72FC8">
        <w:rPr>
          <w:rFonts w:ascii="Times New Roman" w:hAnsi="Times New Roman"/>
          <w:sz w:val="26"/>
          <w:szCs w:val="26"/>
          <w:lang w:val="uk-UA"/>
        </w:rPr>
        <w:t>олов</w:t>
      </w:r>
      <w:r>
        <w:rPr>
          <w:rFonts w:ascii="Times New Roman" w:hAnsi="Times New Roman"/>
          <w:sz w:val="26"/>
          <w:szCs w:val="26"/>
          <w:lang w:val="uk-UA"/>
        </w:rPr>
        <w:t>а 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омісії.</w:t>
      </w:r>
    </w:p>
    <w:p w14:paraId="585D4C00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4.8. Рішення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омісії можуть прийматися шляхом відкритого, таємного або поіменного голосування. Форма голосування визначається в кожному конкретному випадку за рішенням більшості членів Комісії, які беруть участь у засіданні, якщо інше не передбачено процедурою Конкурсу.</w:t>
      </w:r>
    </w:p>
    <w:p w14:paraId="0E3975C4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4.9. Комісія:</w:t>
      </w:r>
    </w:p>
    <w:p w14:paraId="4D67AAE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контролює дотримання цього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Положення та Плану-графіка проведення Конкурсу;</w:t>
      </w:r>
    </w:p>
    <w:p w14:paraId="1D1463CB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затверджує необхідні форми конкурсної документації та вимоги до оформлення проектних заявок;</w:t>
      </w:r>
    </w:p>
    <w:p w14:paraId="32453099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затверджує терміни подачі проектних заявок;</w:t>
      </w:r>
    </w:p>
    <w:p w14:paraId="23662CDC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за необхідності заслуховує учасників Конкурсу на своїх відкритих засіданнях згідно затвердженого графіку;</w:t>
      </w:r>
    </w:p>
    <w:p w14:paraId="21D3AE25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приймає рішення про визначення переможців Конкурсу.</w:t>
      </w:r>
    </w:p>
    <w:p w14:paraId="50CC7A16" w14:textId="77777777" w:rsidR="00932072" w:rsidRPr="00C72FC8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43FD62D7" w14:textId="4FA767E2" w:rsidR="00932072" w:rsidRDefault="00932072" w:rsidP="00E95E3F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5. ПОРЯДОК ТА ОСНОВНІ КРИТЕРІЇ ОЦІНКИ ПРОЕКТІВ, що надход</w:t>
      </w:r>
      <w:r w:rsidRPr="00C72FC8">
        <w:rPr>
          <w:b/>
          <w:bCs/>
          <w:caps/>
          <w:sz w:val="26"/>
          <w:szCs w:val="26"/>
        </w:rPr>
        <w:t>я</w:t>
      </w:r>
      <w:r w:rsidRPr="00C72FC8">
        <w:rPr>
          <w:b/>
          <w:bCs/>
          <w:caps/>
          <w:sz w:val="26"/>
          <w:szCs w:val="26"/>
          <w:lang w:val="uk-UA"/>
        </w:rPr>
        <w:t>ть в рамках КОНКУРСу ГРАНТІВ</w:t>
      </w:r>
    </w:p>
    <w:p w14:paraId="03445331" w14:textId="77777777" w:rsidR="00E810C1" w:rsidRPr="00E95E3F" w:rsidRDefault="00E810C1" w:rsidP="00E95E3F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6AC5BA2E" w14:textId="1D89DEF6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5.1. Попередня оцінка проектних заявок, що надходять</w:t>
      </w:r>
      <w:r w:rsidR="000C2CBE">
        <w:rPr>
          <w:rFonts w:ascii="Times New Roman" w:hAnsi="Times New Roman"/>
          <w:sz w:val="26"/>
          <w:szCs w:val="26"/>
          <w:lang w:val="uk-UA"/>
        </w:rPr>
        <w:t xml:space="preserve"> від ОГС </w:t>
      </w:r>
      <w:r w:rsidRPr="00C72FC8">
        <w:rPr>
          <w:rFonts w:ascii="Times New Roman" w:hAnsi="Times New Roman"/>
          <w:sz w:val="26"/>
          <w:szCs w:val="26"/>
          <w:lang w:val="uk-UA"/>
        </w:rPr>
        <w:t>та ініціативних груп громадян, здійснюється комісією за наступними критеріями:</w:t>
      </w:r>
    </w:p>
    <w:p w14:paraId="3E845C04" w14:textId="73CACD1A" w:rsidR="00932072" w:rsidRPr="00C72FC8" w:rsidRDefault="000C2CBE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 xml:space="preserve">оформлення проектної заявки </w:t>
      </w:r>
      <w:r w:rsidR="00932072" w:rsidRPr="000C2CBE">
        <w:rPr>
          <w:rFonts w:ascii="Times New Roman" w:hAnsi="Times New Roman"/>
          <w:sz w:val="26"/>
          <w:szCs w:val="26"/>
          <w:u w:val="single"/>
          <w:lang w:val="uk-UA"/>
        </w:rPr>
        <w:t>відповідно до вимог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 xml:space="preserve"> даного Положення;</w:t>
      </w:r>
    </w:p>
    <w:p w14:paraId="76CACF1B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відповідність проекту пріоритетам Конкурсу;</w:t>
      </w:r>
    </w:p>
    <w:p w14:paraId="5D782DDA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наявність усіх необхідних додатків до заявки;</w:t>
      </w:r>
    </w:p>
    <w:p w14:paraId="6683E586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актуальність проблеми, на вирішення якої спрямований проект для широкого кола осіб;</w:t>
      </w:r>
    </w:p>
    <w:p w14:paraId="6D094402" w14:textId="7B251B16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- обґрунтування бюджету проекту (відповідність основних витрат меті проекту, адекватність зазначених цін, правильність розрахунку витрат); </w:t>
      </w:r>
      <w:r w:rsidR="00787D03" w:rsidRPr="00787D03">
        <w:rPr>
          <w:rFonts w:ascii="Times New Roman" w:hAnsi="Times New Roman"/>
          <w:sz w:val="26"/>
          <w:szCs w:val="26"/>
          <w:lang w:val="uk-UA"/>
        </w:rPr>
        <w:t xml:space="preserve">оплата заробітної плати </w:t>
      </w:r>
      <w:r w:rsidRPr="00787D03">
        <w:rPr>
          <w:rFonts w:ascii="Times New Roman" w:hAnsi="Times New Roman"/>
          <w:sz w:val="26"/>
          <w:szCs w:val="26"/>
          <w:lang w:val="uk-UA"/>
        </w:rPr>
        <w:t>в рамках проекту за рахунок грантових коштів не допускається;</w:t>
      </w:r>
    </w:p>
    <w:p w14:paraId="1782E402" w14:textId="3BD3801A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A0998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2A0998" w:rsidRPr="002A0998">
        <w:rPr>
          <w:rFonts w:ascii="Times New Roman" w:hAnsi="Times New Roman"/>
          <w:sz w:val="26"/>
          <w:szCs w:val="26"/>
          <w:lang w:val="uk-UA"/>
        </w:rPr>
        <w:t>наявність планованого власного</w:t>
      </w:r>
      <w:r w:rsidRPr="002A0998">
        <w:rPr>
          <w:rFonts w:ascii="Times New Roman" w:hAnsi="Times New Roman"/>
          <w:sz w:val="26"/>
          <w:szCs w:val="26"/>
          <w:lang w:val="uk-UA"/>
        </w:rPr>
        <w:t xml:space="preserve"> внеску.</w:t>
      </w:r>
    </w:p>
    <w:p w14:paraId="1371EE21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5.2. У разі неправильного оформлення проектної заявки, відсутність допоміжної документації або невиконання інших умов Конкурсу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омісія може ухвалити рішення про повернення проектної заявки здобувачеві на доопрацювання </w:t>
      </w:r>
      <w:r w:rsidRPr="00C72FC8">
        <w:rPr>
          <w:rFonts w:ascii="Times New Roman" w:hAnsi="Times New Roman"/>
          <w:sz w:val="26"/>
          <w:szCs w:val="26"/>
          <w:lang w:val="uk-UA"/>
        </w:rPr>
        <w:lastRenderedPageBreak/>
        <w:t>(із зазначенням на недоліки) або залишити заявку без розгляду. Прийом проектних заявок, повернутих здобувачам на доопрацювання, здійснюється не пізніше закінчення загального терміну прийому проектних заявок.</w:t>
      </w:r>
    </w:p>
    <w:p w14:paraId="14C933D2" w14:textId="77777777" w:rsidR="00932072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5.4. Після закінчення терміну подання проектних заявок робоча група  передає в комісію проектні заявки якщо вони:</w:t>
      </w:r>
    </w:p>
    <w:p w14:paraId="5291DB92" w14:textId="29F8B764" w:rsidR="00EC3199" w:rsidRPr="00C72FC8" w:rsidRDefault="00EC3199" w:rsidP="00EC319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оформлені відповідно до умов Конкурсу (містять всі необхідні розділи</w:t>
      </w:r>
      <w:r>
        <w:rPr>
          <w:rFonts w:ascii="Times New Roman" w:hAnsi="Times New Roman"/>
          <w:sz w:val="26"/>
          <w:szCs w:val="26"/>
          <w:lang w:val="uk-UA"/>
        </w:rPr>
        <w:t>, додатки, допоміжні документи);</w:t>
      </w:r>
    </w:p>
    <w:p w14:paraId="05D5ABE0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відповідають напрямкам Конкурсу;</w:t>
      </w:r>
    </w:p>
    <w:p w14:paraId="712F66C5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спрямовані на вирішення проблеми, актуальної для широкого кола осіб;</w:t>
      </w:r>
    </w:p>
    <w:p w14:paraId="42868ED3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передбачають отримання гранту в розмірах, обумовлених умо</w:t>
      </w:r>
      <w:r>
        <w:rPr>
          <w:rFonts w:ascii="Times New Roman" w:hAnsi="Times New Roman"/>
          <w:sz w:val="26"/>
          <w:szCs w:val="26"/>
          <w:lang w:val="uk-UA"/>
        </w:rPr>
        <w:t>вами Конкурсу;</w:t>
      </w:r>
    </w:p>
    <w:p w14:paraId="3F2206D9" w14:textId="328A6DF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пер</w:t>
      </w:r>
      <w:r w:rsidR="002A0998">
        <w:rPr>
          <w:rFonts w:ascii="Times New Roman" w:hAnsi="Times New Roman"/>
          <w:sz w:val="26"/>
          <w:szCs w:val="26"/>
          <w:lang w:val="uk-UA"/>
        </w:rPr>
        <w:t>едбачають внесення власного</w:t>
      </w:r>
      <w:r w:rsidR="00EC3199">
        <w:rPr>
          <w:rFonts w:ascii="Times New Roman" w:hAnsi="Times New Roman"/>
          <w:sz w:val="26"/>
          <w:szCs w:val="26"/>
          <w:lang w:val="uk-UA"/>
        </w:rPr>
        <w:t xml:space="preserve"> внеску.</w:t>
      </w:r>
    </w:p>
    <w:p w14:paraId="6238C2F4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5.5. Після отримання проектних заявок від робочої групи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омісія проводить аналіз і формує Зведену відомість.</w:t>
      </w:r>
    </w:p>
    <w:p w14:paraId="369BFF61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5.6. Комісія  вправі в односторонньому порядку прийняти рішення про залишення без розгляду заявок, які не відповідають пріоритетам Конкурсу, вимогам цього Положення. Такі заявки не включаються до Зведеної відомості і не виносяться на розгляд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омісії.</w:t>
      </w:r>
    </w:p>
    <w:p w14:paraId="19A105EE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5.7. Комісія здійснює оцінку проектних заявок, внесених до Зведеної відомості, за наступними критеріями: </w:t>
      </w:r>
    </w:p>
    <w:p w14:paraId="516D3F32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А) Відповідність проекту пріоритетам Конкурсу (максимальний бал - 10).</w:t>
      </w:r>
    </w:p>
    <w:p w14:paraId="671E42CB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Проекти можуть відповідати одному або декільком пріоритетним напрямам Конкурсу. Пріоритетні напрямки підтримки грантів встановлені цим Положенням. У тому випадку, якщо проект не відповідає або не цілком відповідає цим пріоритетними напрямками, вирішення питання про розгляд проектної заявки залишається за членами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C72FC8">
        <w:rPr>
          <w:rFonts w:ascii="Times New Roman" w:hAnsi="Times New Roman"/>
          <w:sz w:val="26"/>
          <w:szCs w:val="26"/>
          <w:lang w:val="uk-UA"/>
        </w:rPr>
        <w:t>омісії. Підтримуються проекти, які спрямовані на розвиток самоорганізації населення та вирішення соціально важливих проблем територіальних громад.</w:t>
      </w:r>
    </w:p>
    <w:p w14:paraId="23B75FE4" w14:textId="03E3A315" w:rsidR="00932072" w:rsidRPr="00EC3199" w:rsidRDefault="00932072" w:rsidP="00EC319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Б) Затребуваність та реалістичність проекту, конкретний і значущий результат (максимальний бал - 10).</w:t>
      </w:r>
    </w:p>
    <w:p w14:paraId="4CE67F46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В) Фінансові та організаційні можливості здобувача, перспективи продовження діяльності (максимальний бал - 10).</w:t>
      </w:r>
    </w:p>
    <w:p w14:paraId="41AD8B47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Беруться до уваги:</w:t>
      </w:r>
    </w:p>
    <w:p w14:paraId="39C4FD62" w14:textId="1413B029" w:rsidR="00932072" w:rsidRPr="00C72FC8" w:rsidRDefault="00EC3199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розмір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 xml:space="preserve"> власного внеску здобувача;</w:t>
      </w:r>
    </w:p>
    <w:p w14:paraId="5539633B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можливість у подальшому розвивати проект.</w:t>
      </w:r>
    </w:p>
    <w:p w14:paraId="15A0A4FB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Г) Економічна ефективність проекту (максимальний бал - 10).</w:t>
      </w:r>
    </w:p>
    <w:p w14:paraId="4EE5DCCB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Беруться до уваги такі аспекти:</w:t>
      </w:r>
    </w:p>
    <w:p w14:paraId="635426A5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залучення коштів з інших джерел на реалізацію або розвиток проекту (створення механізму соціального партнерства);</w:t>
      </w:r>
    </w:p>
    <w:p w14:paraId="2E5B6C0C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ступінь залучення до реалізації проекту бізнес-структур, волонтерських груп, партнерських організацій.</w:t>
      </w:r>
    </w:p>
    <w:p w14:paraId="7D34E9EF" w14:textId="0173B9B1" w:rsidR="00932072" w:rsidRPr="00E95E3F" w:rsidRDefault="00932072" w:rsidP="00E95E3F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чітка та зрозуміл</w:t>
      </w:r>
      <w:r w:rsidR="00EC3199">
        <w:rPr>
          <w:rFonts w:ascii="Times New Roman" w:hAnsi="Times New Roman"/>
          <w:sz w:val="26"/>
          <w:szCs w:val="26"/>
          <w:lang w:val="uk-UA"/>
        </w:rPr>
        <w:t>а інформаційна кампанія проекту.</w:t>
      </w:r>
    </w:p>
    <w:p w14:paraId="71FF7546" w14:textId="77777777" w:rsidR="00932072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lastRenderedPageBreak/>
        <w:t>6. ОФОРМЛЕННЯ ПРОЕКТНИХ ЗАЯВОК І термінИ ЇХ ПОДАння</w:t>
      </w:r>
    </w:p>
    <w:p w14:paraId="206DE76D" w14:textId="77777777" w:rsidR="008571DA" w:rsidRPr="00C72FC8" w:rsidRDefault="008571DA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7042FD95" w14:textId="77777777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bookmarkStart w:id="2" w:name="YANDEX_64"/>
      <w:bookmarkEnd w:id="2"/>
      <w:r w:rsidRPr="00C72FC8">
        <w:rPr>
          <w:rFonts w:ascii="Times New Roman" w:eastAsia="MS Mincho" w:hAnsi="Times New Roman"/>
          <w:sz w:val="26"/>
          <w:szCs w:val="26"/>
          <w:lang w:val="uk-UA"/>
        </w:rPr>
        <w:t>6.1. Конкурсна документація складається з наступного пакету документів:</w:t>
      </w:r>
    </w:p>
    <w:p w14:paraId="55072068" w14:textId="08B45AE2" w:rsidR="00932072" w:rsidRPr="00C72FC8" w:rsidRDefault="00EC3199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>
        <w:rPr>
          <w:rFonts w:ascii="Times New Roman" w:eastAsia="MS Mincho" w:hAnsi="Times New Roman"/>
          <w:b/>
          <w:sz w:val="26"/>
          <w:szCs w:val="26"/>
          <w:lang w:val="uk-UA"/>
        </w:rPr>
        <w:t xml:space="preserve">6.1.1Для ОГС </w:t>
      </w:r>
      <w:r w:rsidR="00932072" w:rsidRPr="00C72FC8">
        <w:rPr>
          <w:rFonts w:ascii="Times New Roman" w:eastAsia="MS Mincho" w:hAnsi="Times New Roman"/>
          <w:sz w:val="26"/>
          <w:szCs w:val="26"/>
          <w:lang w:val="uk-UA"/>
        </w:rPr>
        <w:t>:</w:t>
      </w:r>
    </w:p>
    <w:p w14:paraId="0D73298D" w14:textId="77777777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>А) Проектна заявка.</w:t>
      </w:r>
    </w:p>
    <w:p w14:paraId="160DABB1" w14:textId="397577CB" w:rsidR="00932072" w:rsidRPr="00C72FC8" w:rsidRDefault="00787D03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>
        <w:rPr>
          <w:rFonts w:ascii="Times New Roman" w:eastAsia="MS Mincho" w:hAnsi="Times New Roman"/>
          <w:sz w:val="26"/>
          <w:szCs w:val="26"/>
          <w:lang w:val="uk-UA"/>
        </w:rPr>
        <w:t>Б) Сканкопія Свідоцтва</w:t>
      </w:r>
      <w:r w:rsidR="00932072" w:rsidRPr="00C72FC8">
        <w:rPr>
          <w:rFonts w:ascii="Times New Roman" w:eastAsia="MS Mincho" w:hAnsi="Times New Roman"/>
          <w:sz w:val="26"/>
          <w:szCs w:val="26"/>
          <w:lang w:val="uk-UA"/>
        </w:rPr>
        <w:t xml:space="preserve"> про державну реєстрацію організації-заявника.</w:t>
      </w:r>
    </w:p>
    <w:p w14:paraId="258051E3" w14:textId="6A81733F" w:rsidR="00932072" w:rsidRPr="00C72FC8" w:rsidRDefault="00787D03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>
        <w:rPr>
          <w:rFonts w:ascii="Times New Roman" w:eastAsia="MS Mincho" w:hAnsi="Times New Roman"/>
          <w:sz w:val="26"/>
          <w:szCs w:val="26"/>
          <w:lang w:val="uk-UA"/>
        </w:rPr>
        <w:t>В) Сканкопія Свідоцтва</w:t>
      </w:r>
      <w:r w:rsidR="00932072" w:rsidRPr="00C72FC8">
        <w:rPr>
          <w:rFonts w:ascii="Times New Roman" w:eastAsia="MS Mincho" w:hAnsi="Times New Roman"/>
          <w:sz w:val="26"/>
          <w:szCs w:val="26"/>
          <w:lang w:val="uk-UA"/>
        </w:rPr>
        <w:t xml:space="preserve"> про взяття на облік в податкових органах.</w:t>
      </w:r>
    </w:p>
    <w:p w14:paraId="46D227DD" w14:textId="77777777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>Г) Резюме керівника проекту.</w:t>
      </w:r>
    </w:p>
    <w:p w14:paraId="07501E2F" w14:textId="77777777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>Д) Інші документи та додаткові матеріали, які заявник вважає за необхідне додати до заяви.</w:t>
      </w:r>
    </w:p>
    <w:p w14:paraId="27A29CD6" w14:textId="6787038C" w:rsidR="00932072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>Е) Рекомендаційні листи, в т.ч. листи-підтримки від жителів територіальної громади та органів місцевої влади</w:t>
      </w:r>
      <w:r w:rsidR="00594F11">
        <w:rPr>
          <w:rFonts w:ascii="Times New Roman" w:eastAsia="MS Mincho" w:hAnsi="Times New Roman"/>
          <w:sz w:val="26"/>
          <w:szCs w:val="26"/>
          <w:lang w:val="uk-UA"/>
        </w:rPr>
        <w:t xml:space="preserve"> (бажано) </w:t>
      </w:r>
      <w:r w:rsidR="008571DA">
        <w:rPr>
          <w:rFonts w:ascii="Times New Roman" w:eastAsia="MS Mincho" w:hAnsi="Times New Roman"/>
          <w:sz w:val="26"/>
          <w:szCs w:val="26"/>
          <w:lang w:val="uk-UA"/>
        </w:rPr>
        <w:t>.</w:t>
      </w:r>
    </w:p>
    <w:p w14:paraId="38C137D0" w14:textId="77777777" w:rsidR="008571DA" w:rsidRPr="00C72FC8" w:rsidRDefault="008571DA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</w:p>
    <w:p w14:paraId="2467743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72FC8">
        <w:rPr>
          <w:rFonts w:ascii="Times New Roman" w:hAnsi="Times New Roman"/>
          <w:b/>
          <w:sz w:val="26"/>
          <w:szCs w:val="26"/>
          <w:lang w:val="uk-UA"/>
        </w:rPr>
        <w:t>6.1.2. Для ініціативних груп громадян:</w:t>
      </w:r>
    </w:p>
    <w:p w14:paraId="2FE23DD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А) Проектна заявка.</w:t>
      </w:r>
    </w:p>
    <w:p w14:paraId="156B5579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Б) Документ, що підтверджує створення ініціативної групи та повноваження керівника проекту (Протокол про створення ініціативної групи та обрання керівника проекту).</w:t>
      </w:r>
    </w:p>
    <w:p w14:paraId="51BAB9CE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В) Список учасників проекту.</w:t>
      </w:r>
    </w:p>
    <w:p w14:paraId="0376EC2E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Г) Резюме керівника проекту.</w:t>
      </w:r>
    </w:p>
    <w:p w14:paraId="75786948" w14:textId="77777777" w:rsidR="008571DA" w:rsidRDefault="00594F11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>) Рекомендаційні листи, в т.ч. листи підтримки від жителів територіальної громади та органів місцевої влади</w:t>
      </w:r>
      <w:r w:rsidR="00932072">
        <w:rPr>
          <w:rFonts w:ascii="Times New Roman" w:hAnsi="Times New Roman"/>
          <w:sz w:val="26"/>
          <w:szCs w:val="26"/>
          <w:lang w:val="uk-UA"/>
        </w:rPr>
        <w:t xml:space="preserve"> (бажано) </w:t>
      </w:r>
      <w:r w:rsidR="008571DA">
        <w:rPr>
          <w:rFonts w:ascii="Times New Roman" w:hAnsi="Times New Roman"/>
          <w:sz w:val="26"/>
          <w:szCs w:val="26"/>
          <w:lang w:val="uk-UA"/>
        </w:rPr>
        <w:t>.</w:t>
      </w:r>
    </w:p>
    <w:p w14:paraId="73409CE4" w14:textId="734048CA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C8886D8" w14:textId="51B17DE1" w:rsidR="00787D03" w:rsidRDefault="00787D03" w:rsidP="0078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6.2</w:t>
      </w:r>
      <w:r w:rsidR="00E61B91">
        <w:rPr>
          <w:rFonts w:ascii="Times New Roman" w:hAnsi="Times New Roman"/>
          <w:sz w:val="26"/>
          <w:szCs w:val="26"/>
          <w:lang w:val="uk-UA"/>
        </w:rPr>
        <w:t xml:space="preserve">. Оформлені проектні заявки подаються </w:t>
      </w:r>
      <w:r w:rsidRPr="00C72FC8">
        <w:rPr>
          <w:rFonts w:ascii="Times New Roman" w:hAnsi="Times New Roman"/>
          <w:sz w:val="26"/>
          <w:szCs w:val="26"/>
          <w:lang w:val="uk-UA"/>
        </w:rPr>
        <w:t>у строки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C72FC8">
        <w:rPr>
          <w:rFonts w:ascii="Times New Roman" w:hAnsi="Times New Roman"/>
          <w:sz w:val="26"/>
          <w:szCs w:val="26"/>
          <w:lang w:val="uk-UA"/>
        </w:rPr>
        <w:t xml:space="preserve"> зазначені у Інформаційному п</w:t>
      </w:r>
      <w:r>
        <w:rPr>
          <w:rFonts w:ascii="Times New Roman" w:hAnsi="Times New Roman"/>
          <w:sz w:val="26"/>
          <w:szCs w:val="26"/>
          <w:lang w:val="uk-UA"/>
        </w:rPr>
        <w:t xml:space="preserve">овідомленні, 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>до робочої групи конкурсу</w:t>
      </w:r>
      <w:r w:rsidRPr="008571DA">
        <w:rPr>
          <w:rFonts w:ascii="Times New Roman" w:hAnsi="Times New Roman"/>
          <w:sz w:val="26"/>
          <w:szCs w:val="26"/>
          <w:lang w:val="uk-UA"/>
        </w:rPr>
        <w:t xml:space="preserve">  з додатками для участі у конкурсі ТІЛЬКИ в ЕЛЕКТРОННОМУ вигляді</w:t>
      </w:r>
      <w:r>
        <w:rPr>
          <w:rFonts w:ascii="OpenSans-Bold" w:hAnsi="OpenSans-Bold" w:cs="OpenSans-Bold"/>
          <w:b/>
          <w:bCs/>
          <w:color w:val="4C4C4C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>на</w:t>
      </w:r>
      <w:proofErr w:type="spellEnd"/>
      <w:r>
        <w:rPr>
          <w:rFonts w:ascii="Thonburi" w:hAnsi="Thonburi" w:cs="Thonburi"/>
          <w:color w:val="1C1C1C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>електронну</w:t>
      </w:r>
      <w:proofErr w:type="spellEnd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>адресу</w:t>
      </w:r>
      <w:proofErr w:type="spellEnd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 xml:space="preserve"> </w:t>
      </w:r>
      <w:hyperlink r:id="rId10" w:history="1">
        <w:r w:rsidRPr="00DE2268">
          <w:rPr>
            <w:rStyle w:val="ab"/>
            <w:rFonts w:ascii="Book Antiqua" w:hAnsi="Book Antiqua" w:cs="Book Antiqua"/>
            <w:b/>
            <w:bCs/>
            <w:sz w:val="26"/>
            <w:szCs w:val="26"/>
            <w:lang w:val="en-US" w:eastAsia="ru-RU"/>
          </w:rPr>
          <w:t>XOBF@ukr.net</w:t>
        </w:r>
      </w:hyperlink>
      <w:r>
        <w:rPr>
          <w:rFonts w:ascii="Book Antiqua" w:hAnsi="Book Antiqua" w:cs="Book Antiqua"/>
          <w:b/>
          <w:bCs/>
          <w:color w:val="1C1C1C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>В</w:t>
      </w:r>
      <w:r>
        <w:rPr>
          <w:rFonts w:ascii="Book Antiqua" w:hAnsi="Book Antiqua" w:cs="Book Antiqua"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>темі</w:t>
      </w:r>
      <w:proofErr w:type="spellEnd"/>
      <w:r>
        <w:rPr>
          <w:rFonts w:ascii="Book Antiqua" w:hAnsi="Book Antiqua" w:cs="Book Antiqua"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>листа</w:t>
      </w:r>
      <w:proofErr w:type="spellEnd"/>
      <w:r>
        <w:rPr>
          <w:rFonts w:ascii="Book Antiqua" w:hAnsi="Book Antiqua" w:cs="Book Antiqua"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>зазначається</w:t>
      </w:r>
      <w:proofErr w:type="spellEnd"/>
      <w:r>
        <w:rPr>
          <w:rFonts w:ascii="Times New Roman" w:hAnsi="Times New Roman"/>
          <w:color w:val="1C1C1C"/>
          <w:sz w:val="26"/>
          <w:szCs w:val="26"/>
          <w:lang w:val="en-US" w:eastAsia="ru-RU"/>
        </w:rPr>
        <w:t xml:space="preserve"> -</w:t>
      </w:r>
      <w:r>
        <w:rPr>
          <w:rFonts w:ascii="Book Antiqua" w:hAnsi="Book Antiqua" w:cs="Book Antiqua"/>
          <w:color w:val="1C1C1C"/>
          <w:sz w:val="26"/>
          <w:szCs w:val="26"/>
          <w:lang w:val="en-US" w:eastAsia="ru-RU"/>
        </w:rPr>
        <w:t> </w:t>
      </w:r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>«</w:t>
      </w:r>
      <w:proofErr w:type="spellStart"/>
      <w:r>
        <w:rPr>
          <w:rFonts w:ascii="Times New Roman" w:hAnsi="Times New Roman"/>
          <w:i/>
          <w:iCs/>
          <w:color w:val="1C1C1C"/>
          <w:sz w:val="26"/>
          <w:szCs w:val="26"/>
          <w:lang w:val="en-US" w:eastAsia="ru-RU"/>
        </w:rPr>
        <w:t>Проектна</w:t>
      </w:r>
      <w:proofErr w:type="spellEnd"/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C1C1C"/>
          <w:sz w:val="26"/>
          <w:szCs w:val="26"/>
          <w:lang w:val="en-US" w:eastAsia="ru-RU"/>
        </w:rPr>
        <w:t>пропозиція</w:t>
      </w:r>
      <w:proofErr w:type="spellEnd"/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C1C1C"/>
          <w:sz w:val="26"/>
          <w:szCs w:val="26"/>
          <w:lang w:val="en-US" w:eastAsia="ru-RU"/>
        </w:rPr>
        <w:t>на</w:t>
      </w:r>
      <w:proofErr w:type="spellEnd"/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C1C1C"/>
          <w:sz w:val="26"/>
          <w:szCs w:val="26"/>
          <w:lang w:val="en-US" w:eastAsia="ru-RU"/>
        </w:rPr>
        <w:t>участь</w:t>
      </w:r>
      <w:proofErr w:type="spellEnd"/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i/>
          <w:iCs/>
          <w:color w:val="1C1C1C"/>
          <w:sz w:val="26"/>
          <w:szCs w:val="26"/>
          <w:lang w:val="en-US" w:eastAsia="ru-RU"/>
        </w:rPr>
        <w:t>у</w:t>
      </w:r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C1C1C"/>
          <w:sz w:val="26"/>
          <w:szCs w:val="26"/>
          <w:lang w:val="en-US" w:eastAsia="ru-RU"/>
        </w:rPr>
        <w:t>грантовому</w:t>
      </w:r>
      <w:proofErr w:type="spellEnd"/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C1C1C"/>
          <w:sz w:val="26"/>
          <w:szCs w:val="26"/>
          <w:lang w:val="en-US" w:eastAsia="ru-RU"/>
        </w:rPr>
        <w:t>конкурсі</w:t>
      </w:r>
      <w:proofErr w:type="spellEnd"/>
      <w:r>
        <w:rPr>
          <w:rFonts w:ascii="Book Antiqua" w:hAnsi="Book Antiqua" w:cs="Book Antiqua"/>
          <w:i/>
          <w:iCs/>
          <w:color w:val="1C1C1C"/>
          <w:sz w:val="26"/>
          <w:szCs w:val="26"/>
          <w:lang w:val="en-US" w:eastAsia="ru-RU"/>
        </w:rPr>
        <w:t>».</w:t>
      </w:r>
    </w:p>
    <w:p w14:paraId="3999D009" w14:textId="2A1A1040" w:rsidR="00932072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Конкурсна документація може бути підготовлена як українською, так і російською мовами.</w:t>
      </w:r>
    </w:p>
    <w:p w14:paraId="1F8F8EF8" w14:textId="77777777" w:rsidR="008571DA" w:rsidRDefault="008571DA" w:rsidP="008571DA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CCECB0D" w14:textId="00B4FA7C" w:rsidR="00932072" w:rsidRPr="00C72FC8" w:rsidRDefault="00787D03" w:rsidP="008571DA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6.3</w:t>
      </w:r>
      <w:r w:rsidR="00E61B91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>Комісія має право:</w:t>
      </w:r>
    </w:p>
    <w:p w14:paraId="04508D24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змінювати бюджет проекту;</w:t>
      </w:r>
    </w:p>
    <w:p w14:paraId="65BB09AB" w14:textId="3E348F8C" w:rsidR="00932072" w:rsidRPr="00E95E3F" w:rsidRDefault="00932072" w:rsidP="00E95E3F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- не повертати </w:t>
      </w:r>
      <w:r w:rsidR="00E61B91">
        <w:rPr>
          <w:rFonts w:ascii="Times New Roman" w:hAnsi="Times New Roman"/>
          <w:sz w:val="26"/>
          <w:szCs w:val="26"/>
          <w:lang w:val="uk-UA"/>
        </w:rPr>
        <w:t>матеріали, що подані на Конкурс.</w:t>
      </w:r>
    </w:p>
    <w:p w14:paraId="536EDA02" w14:textId="77777777" w:rsidR="00932072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7. ПОРЯДОК ОФОРМЛЕННЯ ДОГОВІРНИХ ВІДНОСИН З переможцями конкурсу грантів</w:t>
      </w:r>
    </w:p>
    <w:p w14:paraId="616C9489" w14:textId="77777777" w:rsidR="008571DA" w:rsidRPr="00C72FC8" w:rsidRDefault="008571DA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5EAE665A" w14:textId="77777777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>7.1. За результатами роботи Комісії, на її  засіданні визначається перелік проектів-переможців, терміни їх реалізації та кошторис витрат.</w:t>
      </w:r>
    </w:p>
    <w:p w14:paraId="63996C8D" w14:textId="77777777" w:rsidR="00932072" w:rsidRPr="00C72FC8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  <w:r w:rsidRPr="00C72FC8">
        <w:rPr>
          <w:rFonts w:ascii="Times New Roman" w:eastAsia="MS Mincho" w:hAnsi="Times New Roman"/>
          <w:sz w:val="26"/>
          <w:szCs w:val="26"/>
          <w:lang w:val="uk-UA"/>
        </w:rPr>
        <w:t>7.2. Після затвердження переможців Конкурсу між Фондом і грантоотримувачами укладаються Договори про реалізацію проекту.</w:t>
      </w:r>
    </w:p>
    <w:p w14:paraId="0FE63F9B" w14:textId="66798488" w:rsidR="00932072" w:rsidRDefault="008571DA" w:rsidP="00932072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eastAsia="MS Mincho" w:hAnsi="Times New Roman"/>
          <w:sz w:val="26"/>
          <w:szCs w:val="26"/>
          <w:lang w:val="uk-UA"/>
        </w:rPr>
        <w:t xml:space="preserve">           </w:t>
      </w:r>
      <w:r w:rsidR="00932072" w:rsidRPr="00C72FC8">
        <w:rPr>
          <w:rFonts w:ascii="Times New Roman" w:eastAsia="MS Mincho" w:hAnsi="Times New Roman"/>
          <w:sz w:val="26"/>
          <w:szCs w:val="26"/>
          <w:lang w:val="uk-UA"/>
        </w:rPr>
        <w:t xml:space="preserve">7.3. 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>До договору на отримання гранту необхідно додати:</w:t>
      </w:r>
    </w:p>
    <w:p w14:paraId="6F383F50" w14:textId="77777777" w:rsidR="00E810C1" w:rsidRPr="00C72FC8" w:rsidRDefault="00E810C1" w:rsidP="00932072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420"/>
      </w:tblGrid>
      <w:tr w:rsidR="00932072" w:rsidRPr="00C72FC8" w14:paraId="1ADC8608" w14:textId="77777777" w:rsidTr="00C96257">
        <w:tc>
          <w:tcPr>
            <w:tcW w:w="3960" w:type="dxa"/>
            <w:shd w:val="clear" w:color="auto" w:fill="auto"/>
          </w:tcPr>
          <w:p w14:paraId="0F22E3BF" w14:textId="291B4E94" w:rsidR="00932072" w:rsidRPr="00C72FC8" w:rsidRDefault="00635A2E" w:rsidP="00C9625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Для ОГС</w:t>
            </w:r>
          </w:p>
        </w:tc>
        <w:tc>
          <w:tcPr>
            <w:tcW w:w="3420" w:type="dxa"/>
            <w:shd w:val="clear" w:color="auto" w:fill="auto"/>
          </w:tcPr>
          <w:p w14:paraId="4887BFF9" w14:textId="77777777" w:rsidR="00932072" w:rsidRPr="00C72FC8" w:rsidRDefault="00932072" w:rsidP="00C9625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Для ініціативних груп</w:t>
            </w:r>
          </w:p>
        </w:tc>
      </w:tr>
      <w:tr w:rsidR="00932072" w:rsidRPr="00C72FC8" w14:paraId="2AB02F3A" w14:textId="77777777" w:rsidTr="00C96257">
        <w:tc>
          <w:tcPr>
            <w:tcW w:w="3960" w:type="dxa"/>
            <w:shd w:val="clear" w:color="auto" w:fill="auto"/>
          </w:tcPr>
          <w:p w14:paraId="60567A26" w14:textId="4114697C" w:rsidR="00932072" w:rsidRPr="00C72FC8" w:rsidRDefault="001331C3" w:rsidP="001331C3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-К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опію </w:t>
            </w:r>
            <w:r w:rsidR="00932072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>відоцтва про державну реєстрацію юридичної особи,</w:t>
            </w:r>
          </w:p>
          <w:p w14:paraId="7098FA6A" w14:textId="2153DED2" w:rsidR="00932072" w:rsidRPr="00C72FC8" w:rsidRDefault="001331C3" w:rsidP="001331C3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-К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опію </w:t>
            </w:r>
            <w:r w:rsidR="00A24980">
              <w:rPr>
                <w:rFonts w:ascii="Times New Roman" w:hAnsi="Times New Roman"/>
                <w:sz w:val="26"/>
                <w:szCs w:val="26"/>
                <w:lang w:val="uk-UA"/>
              </w:rPr>
              <w:t>Довідки про неприбутковий статус організації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14:paraId="1A373A97" w14:textId="428D6466" w:rsidR="00932072" w:rsidRPr="00C72FC8" w:rsidRDefault="001331C3" w:rsidP="001331C3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-П</w:t>
            </w:r>
            <w:r w:rsidR="00A249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роект з узгодженими з Комісією 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змінами </w:t>
            </w:r>
            <w:r w:rsidR="00A2498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53CF856D" w14:textId="2E50D530" w:rsidR="00932072" w:rsidRPr="00C72FC8" w:rsidRDefault="00932072" w:rsidP="00C9625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2FC8">
              <w:rPr>
                <w:rFonts w:ascii="Times New Roman" w:hAnsi="Times New Roman"/>
                <w:sz w:val="26"/>
                <w:szCs w:val="26"/>
                <w:lang w:val="uk-UA"/>
              </w:rPr>
              <w:t>Документи мають бути завірені печаткою організації</w:t>
            </w:r>
            <w:r w:rsidR="00A2498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5B3E86E1" w14:textId="0E6B40BF" w:rsidR="00932072" w:rsidRPr="00C72FC8" w:rsidRDefault="001331C3" w:rsidP="001331C3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A24980">
              <w:rPr>
                <w:rFonts w:ascii="Times New Roman" w:hAnsi="Times New Roman"/>
                <w:sz w:val="26"/>
                <w:szCs w:val="26"/>
                <w:lang w:val="uk-UA"/>
              </w:rPr>
              <w:t>Копії паспорта та ідентифікаційного кода керівника проекту.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08C94F3E" w14:textId="439F8D51" w:rsidR="00932072" w:rsidRPr="00C72FC8" w:rsidRDefault="001331C3" w:rsidP="001331C3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A24980">
              <w:rPr>
                <w:rFonts w:ascii="Times New Roman" w:hAnsi="Times New Roman"/>
                <w:sz w:val="26"/>
                <w:szCs w:val="26"/>
                <w:lang w:val="uk-UA"/>
              </w:rPr>
              <w:t>Список контактних телефонів</w:t>
            </w:r>
            <w:r w:rsidR="00932072" w:rsidRPr="00C72F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всіх членів ініціативної групи</w:t>
            </w:r>
            <w:r w:rsidR="00A2498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2DF1A769" w14:textId="77777777" w:rsidR="00932072" w:rsidRPr="00C72FC8" w:rsidRDefault="00932072" w:rsidP="00C9625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441093DE" w14:textId="77777777" w:rsidR="00932072" w:rsidRDefault="00932072" w:rsidP="00932072">
      <w:pPr>
        <w:ind w:firstLine="709"/>
        <w:jc w:val="both"/>
        <w:rPr>
          <w:rFonts w:ascii="Times New Roman" w:eastAsia="MS Mincho" w:hAnsi="Times New Roman"/>
          <w:sz w:val="26"/>
          <w:szCs w:val="26"/>
          <w:lang w:val="uk-UA"/>
        </w:rPr>
      </w:pPr>
    </w:p>
    <w:p w14:paraId="4B0596A5" w14:textId="77777777" w:rsidR="00932072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8. Порядок фінансування</w:t>
      </w:r>
    </w:p>
    <w:p w14:paraId="5BE1DFF6" w14:textId="77777777" w:rsidR="00E810C1" w:rsidRPr="00C72FC8" w:rsidRDefault="00E810C1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3071207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8.1. Фінансова підтримка (грант) надається переможцям Конкурсу за рахунок і в межах коштів Фонду.</w:t>
      </w:r>
    </w:p>
    <w:p w14:paraId="7EF75DFA" w14:textId="3C93DF54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8.2. Фінансування витрат грантоотримувачів здійснюється на підставі наданих за</w:t>
      </w:r>
      <w:r w:rsidR="008D02F2">
        <w:rPr>
          <w:rFonts w:ascii="Times New Roman" w:hAnsi="Times New Roman"/>
          <w:sz w:val="26"/>
          <w:szCs w:val="26"/>
          <w:lang w:val="uk-UA"/>
        </w:rPr>
        <w:t xml:space="preserve">явок (запитів) </w:t>
      </w:r>
      <w:r w:rsidRPr="00C72FC8">
        <w:rPr>
          <w:rFonts w:ascii="Times New Roman" w:hAnsi="Times New Roman"/>
          <w:sz w:val="26"/>
          <w:szCs w:val="26"/>
          <w:lang w:val="uk-UA"/>
        </w:rPr>
        <w:t>.</w:t>
      </w:r>
    </w:p>
    <w:p w14:paraId="2C8C3C53" w14:textId="4DD63B32" w:rsidR="00932072" w:rsidRPr="00C72FC8" w:rsidRDefault="008D02F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8.3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>. Фінансування проектної діяльності грантоотримувачів здійснюється тільки на покриття витрат, пов'язаних з реалізацією заходів</w:t>
      </w:r>
      <w:r>
        <w:rPr>
          <w:rFonts w:ascii="Times New Roman" w:hAnsi="Times New Roman"/>
          <w:sz w:val="26"/>
          <w:szCs w:val="26"/>
          <w:lang w:val="uk-UA"/>
        </w:rPr>
        <w:t>, зазначених в проектній заявці.</w:t>
      </w:r>
    </w:p>
    <w:p w14:paraId="0FAE1D26" w14:textId="41D30735" w:rsidR="00932072" w:rsidRPr="00C72FC8" w:rsidRDefault="008D02F2" w:rsidP="001331C3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8.4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 xml:space="preserve">. В рамках реалізації проекту за рахунок </w:t>
      </w:r>
      <w:r>
        <w:rPr>
          <w:rFonts w:ascii="Times New Roman" w:hAnsi="Times New Roman"/>
          <w:sz w:val="26"/>
          <w:szCs w:val="26"/>
          <w:lang w:val="uk-UA"/>
        </w:rPr>
        <w:t xml:space="preserve">міні-гранту </w:t>
      </w:r>
      <w:r w:rsidR="00932072" w:rsidRPr="00C72FC8">
        <w:rPr>
          <w:rFonts w:ascii="Times New Roman" w:hAnsi="Times New Roman"/>
          <w:sz w:val="26"/>
          <w:szCs w:val="26"/>
          <w:lang w:val="uk-UA"/>
        </w:rPr>
        <w:t>не фінансуються:</w:t>
      </w:r>
    </w:p>
    <w:p w14:paraId="25A0E764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винагороди та інші компенсаційні виплати персоналу проекту;</w:t>
      </w:r>
    </w:p>
    <w:p w14:paraId="28D99DBA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погашення боргових зобов'язань і матеріальних збитків;</w:t>
      </w:r>
    </w:p>
    <w:p w14:paraId="3F84BD77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відсотки за банківськими кредитами;</w:t>
      </w:r>
    </w:p>
    <w:p w14:paraId="6265505A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вартість витрат на придбання патентів, ліцензій, товарних знаків;</w:t>
      </w:r>
    </w:p>
    <w:p w14:paraId="63C8698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закупівля та оплата за обслуговування мобільних телефонів;</w:t>
      </w:r>
    </w:p>
    <w:p w14:paraId="1A856245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реалізація комерційних проектів, які припускають отримання прибутку;</w:t>
      </w:r>
    </w:p>
    <w:p w14:paraId="0A17BF12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надання прямої гуманітарної та / або соціальної допомоги окремим особам і категоріями;</w:t>
      </w:r>
    </w:p>
    <w:p w14:paraId="4C09CC63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проведення заходів, за якими благоотримувачами є представники органів місцевої влади та комерційні структури;</w:t>
      </w:r>
    </w:p>
    <w:p w14:paraId="2EF2CA4F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незаплановані бюджетом проекту витрати;</w:t>
      </w:r>
    </w:p>
    <w:p w14:paraId="3347F21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- суми витрат, які перевищують затверджену суму фінансування проекту.</w:t>
      </w:r>
    </w:p>
    <w:p w14:paraId="50F7E291" w14:textId="192BBE69" w:rsidR="00932072" w:rsidRPr="00E95E3F" w:rsidRDefault="00932072" w:rsidP="00E95E3F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8.6. Витрати, які несуть грантоотримувачі до отримання гранту і після закінчення терміну реалізації проекту, не можуть бути сплаченими за рахунок гранту.</w:t>
      </w:r>
    </w:p>
    <w:p w14:paraId="50BBC07F" w14:textId="77777777" w:rsidR="00932072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9. ЗАБЕЗПЕЧЕННЯ ПРОЗОРОСТІ ТА ЗВІТНОСТІ ЗА ВИКОРИСТАННЯ КОШТІВ грантОВОГО ФОНДу</w:t>
      </w:r>
    </w:p>
    <w:p w14:paraId="0359B4F7" w14:textId="77777777" w:rsidR="00E810C1" w:rsidRPr="00C72FC8" w:rsidRDefault="00E810C1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</w:p>
    <w:p w14:paraId="4DD4B096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9.1. Комісія несе відповідальність перед Фондом за цільове використання коштів грантового фонду та досягнення програмних цілей.</w:t>
      </w:r>
    </w:p>
    <w:p w14:paraId="73874C45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lastRenderedPageBreak/>
        <w:t xml:space="preserve">9.2. Звіт Комісії Фонду про </w:t>
      </w:r>
      <w:r>
        <w:rPr>
          <w:rFonts w:ascii="Times New Roman" w:hAnsi="Times New Roman"/>
          <w:sz w:val="26"/>
          <w:szCs w:val="26"/>
          <w:lang w:val="uk-UA"/>
        </w:rPr>
        <w:t>використання коштів грантового ф</w:t>
      </w:r>
      <w:r w:rsidRPr="00C72FC8">
        <w:rPr>
          <w:rFonts w:ascii="Times New Roman" w:hAnsi="Times New Roman"/>
          <w:sz w:val="26"/>
          <w:szCs w:val="26"/>
          <w:lang w:val="uk-UA"/>
        </w:rPr>
        <w:t>онду включає описовий та фінансовий звіти.</w:t>
      </w:r>
    </w:p>
    <w:p w14:paraId="2885F4D8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 9.3. У відповідності з вимогами даного Положення грантоотримувачі надають звіти та документально підтверджені дані про хід виконання заходів проекту. Кількість і зміст звітів грантоотримувачів визначаються Комісією. </w:t>
      </w:r>
    </w:p>
    <w:p w14:paraId="360ECD06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9.4. На додаток до розгляду звітів фахівці Комісії  відвідують заходи, що здійснюються грантоотримувачами в рамках реалізації проектів.</w:t>
      </w:r>
    </w:p>
    <w:p w14:paraId="70DC2EC0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9.5. Недотримання грантоотримувачами вимог даного Положення може бути підставою для відмови від подальшого фінансування проектної діяльності і повернення наданих коштів.</w:t>
      </w:r>
    </w:p>
    <w:p w14:paraId="28E257DB" w14:textId="44DE2484" w:rsidR="00932072" w:rsidRPr="00C72FC8" w:rsidRDefault="00932072" w:rsidP="00E95E3F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 xml:space="preserve">9.6. Керуючись принципами прозорості, гласності та відкритості проведення Конкурсу, Комісія організовує проведення PR-інформаційної кампанії результатів Конкурсу, ходу реалізації та результативності проектів, які отримали грант. </w:t>
      </w:r>
    </w:p>
    <w:p w14:paraId="0E5134CB" w14:textId="77777777" w:rsidR="00932072" w:rsidRDefault="00932072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r w:rsidRPr="00C72FC8">
        <w:rPr>
          <w:b/>
          <w:bCs/>
          <w:caps/>
          <w:sz w:val="26"/>
          <w:szCs w:val="26"/>
          <w:lang w:val="uk-UA"/>
        </w:rPr>
        <w:t>10. ДОДАТКОВІ УМОВИ</w:t>
      </w:r>
    </w:p>
    <w:p w14:paraId="23801DFB" w14:textId="77777777" w:rsidR="00E810C1" w:rsidRPr="00C72FC8" w:rsidRDefault="00E810C1" w:rsidP="00932072">
      <w:pPr>
        <w:pStyle w:val="a7"/>
        <w:spacing w:before="0" w:beforeAutospacing="0" w:after="0" w:afterAutospacing="0"/>
        <w:jc w:val="center"/>
        <w:rPr>
          <w:b/>
          <w:bCs/>
          <w:caps/>
          <w:sz w:val="26"/>
          <w:szCs w:val="26"/>
          <w:lang w:val="uk-UA"/>
        </w:rPr>
      </w:pPr>
      <w:bookmarkStart w:id="3" w:name="_GoBack"/>
      <w:bookmarkEnd w:id="3"/>
    </w:p>
    <w:p w14:paraId="5C63071E" w14:textId="77777777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10.1. Повноважний представник Комісії здійснює моніторинг проектної діяльності протягом усього періоду реалізації проекту.</w:t>
      </w:r>
    </w:p>
    <w:p w14:paraId="5E14ECA7" w14:textId="3083A1AD" w:rsidR="00932072" w:rsidRPr="00C72FC8" w:rsidRDefault="00932072" w:rsidP="0093207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72FC8">
        <w:rPr>
          <w:rFonts w:ascii="Times New Roman" w:hAnsi="Times New Roman"/>
          <w:sz w:val="26"/>
          <w:szCs w:val="26"/>
          <w:lang w:val="uk-UA"/>
        </w:rPr>
        <w:t>10.2. За підсумками реалізації проекту, грантоотримувач</w:t>
      </w:r>
      <w:r>
        <w:rPr>
          <w:rFonts w:ascii="Times New Roman" w:hAnsi="Times New Roman"/>
          <w:sz w:val="26"/>
          <w:szCs w:val="26"/>
          <w:lang w:val="uk-UA"/>
        </w:rPr>
        <w:t xml:space="preserve"> зобов’</w:t>
      </w:r>
      <w:r w:rsidRPr="00C72FC8">
        <w:rPr>
          <w:rFonts w:ascii="Times New Roman" w:hAnsi="Times New Roman"/>
          <w:sz w:val="26"/>
          <w:szCs w:val="26"/>
          <w:lang w:val="uk-UA"/>
        </w:rPr>
        <w:t>язаний надати Фонду описовий та фото-звіти в строки, що встановлені Планом-графіком проведення Конкурсу грантів. З метою висвітлення позитивного досвіду погрантоотримувач також має розмістити інформацію про результати проекту в місцевих ЗМІ.</w:t>
      </w:r>
    </w:p>
    <w:p w14:paraId="0D0D8B49" w14:textId="77777777" w:rsidR="00932072" w:rsidRPr="00F75EE9" w:rsidRDefault="00932072" w:rsidP="00F75EE9"/>
    <w:sectPr w:rsidR="00932072" w:rsidRPr="00F75EE9" w:rsidSect="00036D9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FC28" w14:textId="77777777" w:rsidR="00787D03" w:rsidRDefault="00787D03" w:rsidP="00E95E3F">
      <w:pPr>
        <w:spacing w:after="0" w:line="240" w:lineRule="auto"/>
      </w:pPr>
      <w:r>
        <w:separator/>
      </w:r>
    </w:p>
  </w:endnote>
  <w:endnote w:type="continuationSeparator" w:id="0">
    <w:p w14:paraId="59A95BB9" w14:textId="77777777" w:rsidR="00787D03" w:rsidRDefault="00787D03" w:rsidP="00E9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F9BE" w14:textId="77777777" w:rsidR="00787D03" w:rsidRDefault="00787D03" w:rsidP="00787D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04884E" w14:textId="77777777" w:rsidR="00787D03" w:rsidRDefault="00787D03" w:rsidP="00E95E3F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C2F5" w14:textId="77777777" w:rsidR="00787D03" w:rsidRDefault="00787D03" w:rsidP="00787D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10C1">
      <w:rPr>
        <w:rStyle w:val="aa"/>
        <w:noProof/>
      </w:rPr>
      <w:t>8</w:t>
    </w:r>
    <w:r>
      <w:rPr>
        <w:rStyle w:val="aa"/>
      </w:rPr>
      <w:fldChar w:fldCharType="end"/>
    </w:r>
  </w:p>
  <w:p w14:paraId="54CDB229" w14:textId="77777777" w:rsidR="00787D03" w:rsidRDefault="00787D03" w:rsidP="00E95E3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E48A" w14:textId="77777777" w:rsidR="00787D03" w:rsidRDefault="00787D03" w:rsidP="00E95E3F">
      <w:pPr>
        <w:spacing w:after="0" w:line="240" w:lineRule="auto"/>
      </w:pPr>
      <w:r>
        <w:separator/>
      </w:r>
    </w:p>
  </w:footnote>
  <w:footnote w:type="continuationSeparator" w:id="0">
    <w:p w14:paraId="054DED8D" w14:textId="77777777" w:rsidR="00787D03" w:rsidRDefault="00787D03" w:rsidP="00E9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F9B"/>
    <w:multiLevelType w:val="hybridMultilevel"/>
    <w:tmpl w:val="1F14CA8C"/>
    <w:lvl w:ilvl="0" w:tplc="D3342F2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13C5AF4"/>
    <w:multiLevelType w:val="hybridMultilevel"/>
    <w:tmpl w:val="BFCCAF2C"/>
    <w:lvl w:ilvl="0" w:tplc="76005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3DE2"/>
    <w:multiLevelType w:val="hybridMultilevel"/>
    <w:tmpl w:val="C1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3FCE"/>
    <w:multiLevelType w:val="hybridMultilevel"/>
    <w:tmpl w:val="01EC2CA0"/>
    <w:lvl w:ilvl="0" w:tplc="E056E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0A11"/>
    <w:multiLevelType w:val="hybridMultilevel"/>
    <w:tmpl w:val="9CD0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44894"/>
    <w:multiLevelType w:val="hybridMultilevel"/>
    <w:tmpl w:val="E5580914"/>
    <w:lvl w:ilvl="0" w:tplc="9236CFFE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C457ED"/>
    <w:multiLevelType w:val="hybridMultilevel"/>
    <w:tmpl w:val="2692222C"/>
    <w:lvl w:ilvl="0" w:tplc="8422910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30B4"/>
    <w:multiLevelType w:val="hybridMultilevel"/>
    <w:tmpl w:val="9CD0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82BB9"/>
    <w:multiLevelType w:val="hybridMultilevel"/>
    <w:tmpl w:val="31B8CC86"/>
    <w:lvl w:ilvl="0" w:tplc="5D32DA8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FB9"/>
    <w:multiLevelType w:val="hybridMultilevel"/>
    <w:tmpl w:val="15C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080E"/>
    <w:multiLevelType w:val="hybridMultilevel"/>
    <w:tmpl w:val="6B50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D0"/>
    <w:rsid w:val="00036D95"/>
    <w:rsid w:val="000A5AFB"/>
    <w:rsid w:val="000C2CBE"/>
    <w:rsid w:val="001331C3"/>
    <w:rsid w:val="00140FEB"/>
    <w:rsid w:val="002012B4"/>
    <w:rsid w:val="002273BF"/>
    <w:rsid w:val="0024536D"/>
    <w:rsid w:val="002667DF"/>
    <w:rsid w:val="002A0998"/>
    <w:rsid w:val="002F6AD0"/>
    <w:rsid w:val="0033079A"/>
    <w:rsid w:val="003B523C"/>
    <w:rsid w:val="003B78C8"/>
    <w:rsid w:val="003C1407"/>
    <w:rsid w:val="00415A53"/>
    <w:rsid w:val="005259B6"/>
    <w:rsid w:val="00594F11"/>
    <w:rsid w:val="005C4282"/>
    <w:rsid w:val="005E3A10"/>
    <w:rsid w:val="00635A2E"/>
    <w:rsid w:val="00656A41"/>
    <w:rsid w:val="00666EC3"/>
    <w:rsid w:val="00787D03"/>
    <w:rsid w:val="008571DA"/>
    <w:rsid w:val="00896779"/>
    <w:rsid w:val="008D02F2"/>
    <w:rsid w:val="00901AE7"/>
    <w:rsid w:val="00914040"/>
    <w:rsid w:val="00932072"/>
    <w:rsid w:val="009A6D17"/>
    <w:rsid w:val="009C2DCD"/>
    <w:rsid w:val="00A24393"/>
    <w:rsid w:val="00A24980"/>
    <w:rsid w:val="00A55512"/>
    <w:rsid w:val="00A57596"/>
    <w:rsid w:val="00B17FE4"/>
    <w:rsid w:val="00B30C8A"/>
    <w:rsid w:val="00B537F8"/>
    <w:rsid w:val="00BA1AF8"/>
    <w:rsid w:val="00BE4654"/>
    <w:rsid w:val="00C15289"/>
    <w:rsid w:val="00C917A8"/>
    <w:rsid w:val="00C96257"/>
    <w:rsid w:val="00D9265D"/>
    <w:rsid w:val="00E05721"/>
    <w:rsid w:val="00E07CED"/>
    <w:rsid w:val="00E61B91"/>
    <w:rsid w:val="00E810C1"/>
    <w:rsid w:val="00E95E3F"/>
    <w:rsid w:val="00EC3199"/>
    <w:rsid w:val="00EF3928"/>
    <w:rsid w:val="00F05500"/>
    <w:rsid w:val="00F35769"/>
    <w:rsid w:val="00F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8F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8A"/>
    <w:pPr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F8"/>
    <w:pPr>
      <w:ind w:left="720"/>
    </w:pPr>
  </w:style>
  <w:style w:type="character" w:customStyle="1" w:styleId="apple-converted-space">
    <w:name w:val="apple-converted-space"/>
    <w:basedOn w:val="a0"/>
    <w:rsid w:val="00B537F8"/>
  </w:style>
  <w:style w:type="paragraph" w:styleId="a4">
    <w:name w:val="Balloon Text"/>
    <w:basedOn w:val="a"/>
    <w:link w:val="a5"/>
    <w:uiPriority w:val="99"/>
    <w:semiHidden/>
    <w:unhideWhenUsed/>
    <w:rsid w:val="000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A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3207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E3F"/>
  </w:style>
  <w:style w:type="character" w:styleId="aa">
    <w:name w:val="page number"/>
    <w:basedOn w:val="a0"/>
    <w:uiPriority w:val="99"/>
    <w:semiHidden/>
    <w:unhideWhenUsed/>
    <w:rsid w:val="00E95E3F"/>
  </w:style>
  <w:style w:type="character" w:styleId="ab">
    <w:name w:val="Hyperlink"/>
    <w:basedOn w:val="a0"/>
    <w:uiPriority w:val="99"/>
    <w:rsid w:val="00787D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8A"/>
    <w:pPr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F8"/>
    <w:pPr>
      <w:ind w:left="720"/>
    </w:pPr>
  </w:style>
  <w:style w:type="character" w:customStyle="1" w:styleId="apple-converted-space">
    <w:name w:val="apple-converted-space"/>
    <w:basedOn w:val="a0"/>
    <w:rsid w:val="00B537F8"/>
  </w:style>
  <w:style w:type="paragraph" w:styleId="a4">
    <w:name w:val="Balloon Text"/>
    <w:basedOn w:val="a"/>
    <w:link w:val="a5"/>
    <w:uiPriority w:val="99"/>
    <w:semiHidden/>
    <w:unhideWhenUsed/>
    <w:rsid w:val="000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A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3207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E3F"/>
  </w:style>
  <w:style w:type="character" w:styleId="aa">
    <w:name w:val="page number"/>
    <w:basedOn w:val="a0"/>
    <w:uiPriority w:val="99"/>
    <w:semiHidden/>
    <w:unhideWhenUsed/>
    <w:rsid w:val="00E95E3F"/>
  </w:style>
  <w:style w:type="character" w:styleId="ab">
    <w:name w:val="Hyperlink"/>
    <w:basedOn w:val="a0"/>
    <w:uiPriority w:val="99"/>
    <w:rsid w:val="00787D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zahyst.ks.ua/" TargetMode="External"/><Relationship Id="rId10" Type="http://schemas.openxmlformats.org/officeDocument/2006/relationships/hyperlink" Target="mailto:XOBF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2343</Words>
  <Characters>13361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Larysa Polska</cp:lastModifiedBy>
  <cp:revision>24</cp:revision>
  <dcterms:created xsi:type="dcterms:W3CDTF">2016-03-11T13:14:00Z</dcterms:created>
  <dcterms:modified xsi:type="dcterms:W3CDTF">2016-03-28T08:12:00Z</dcterms:modified>
</cp:coreProperties>
</file>